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E7" w:rsidRPr="00B01017" w:rsidRDefault="00E319E7" w:rsidP="00E319E7">
      <w:pPr>
        <w:pStyle w:val="Ttulo"/>
        <w:rPr>
          <w:color w:val="FF0000"/>
        </w:rPr>
      </w:pPr>
      <w:bookmarkStart w:id="0" w:name="_Toc462647026"/>
      <w:r w:rsidRPr="00B01017">
        <w:rPr>
          <w:color w:val="FF0000"/>
        </w:rPr>
        <w:t>ANEXO I – PROGRAMAS</w:t>
      </w:r>
      <w:bookmarkEnd w:id="0"/>
    </w:p>
    <w:p w:rsidR="00E319E7" w:rsidRPr="00B01017" w:rsidRDefault="00E319E7" w:rsidP="00E319E7">
      <w:pPr>
        <w:autoSpaceDE w:val="0"/>
        <w:autoSpaceDN w:val="0"/>
        <w:adjustRightInd w:val="0"/>
        <w:jc w:val="both"/>
        <w:rPr>
          <w:rFonts w:ascii="Arial Narrow" w:hAnsi="Arial Narrow" w:cs="Arial"/>
          <w:b/>
          <w:bCs/>
          <w:color w:val="FF0000"/>
          <w:szCs w:val="24"/>
          <w:u w:val="single"/>
        </w:rPr>
      </w:pPr>
    </w:p>
    <w:p w:rsidR="00E319E7" w:rsidRPr="00E319E7" w:rsidRDefault="00E319E7" w:rsidP="00E319E7">
      <w:pPr>
        <w:autoSpaceDE w:val="0"/>
        <w:autoSpaceDN w:val="0"/>
        <w:adjustRightInd w:val="0"/>
        <w:jc w:val="both"/>
        <w:rPr>
          <w:rFonts w:ascii="Arial Narrow" w:hAnsi="Arial Narrow" w:cs="Arial"/>
          <w:b/>
          <w:bCs/>
          <w:szCs w:val="24"/>
          <w:u w:val="single"/>
        </w:rPr>
      </w:pPr>
      <w:r w:rsidRPr="00E319E7">
        <w:rPr>
          <w:rFonts w:ascii="Arial Narrow" w:hAnsi="Arial Narrow" w:cs="Arial"/>
          <w:b/>
          <w:bCs/>
          <w:szCs w:val="24"/>
          <w:u w:val="single"/>
        </w:rPr>
        <w:t>ÁREA DE LÍNGUA PORTUGUESA E LITERATURA</w:t>
      </w:r>
    </w:p>
    <w:p w:rsidR="00E319E7" w:rsidRPr="00E319E7" w:rsidRDefault="00E319E7" w:rsidP="00E319E7">
      <w:pPr>
        <w:autoSpaceDE w:val="0"/>
        <w:autoSpaceDN w:val="0"/>
        <w:adjustRightInd w:val="0"/>
        <w:jc w:val="both"/>
        <w:rPr>
          <w:rFonts w:ascii="Arial Narrow" w:hAnsi="Arial Narrow" w:cs="Arial"/>
          <w:b/>
          <w:bCs/>
          <w:sz w:val="20"/>
          <w:u w:val="single"/>
        </w:rPr>
      </w:pPr>
    </w:p>
    <w:p w:rsidR="00E319E7" w:rsidRPr="00E319E7" w:rsidRDefault="00E319E7" w:rsidP="00E319E7">
      <w:pPr>
        <w:autoSpaceDE w:val="0"/>
        <w:autoSpaceDN w:val="0"/>
        <w:adjustRightInd w:val="0"/>
        <w:jc w:val="both"/>
        <w:rPr>
          <w:rFonts w:ascii="Arial Narrow" w:hAnsi="Arial Narrow"/>
          <w:sz w:val="20"/>
        </w:rPr>
      </w:pPr>
      <w:r w:rsidRPr="00E319E7">
        <w:rPr>
          <w:rFonts w:ascii="Arial Narrow" w:hAnsi="Arial Narrow" w:cs="Arial"/>
          <w:sz w:val="20"/>
        </w:rPr>
        <w:t xml:space="preserve">As questões referentes à Área de Língua Portuguesa </w:t>
      </w:r>
      <w:r w:rsidRPr="00E319E7">
        <w:rPr>
          <w:rFonts w:ascii="Arial Narrow" w:hAnsi="Arial Narrow"/>
          <w:sz w:val="20"/>
        </w:rPr>
        <w:t xml:space="preserve">buscam avaliar as competências de leitura, compreensão e interpretação de textos de diversos gêneros. </w:t>
      </w:r>
    </w:p>
    <w:p w:rsidR="00E319E7" w:rsidRPr="00E319E7" w:rsidRDefault="00E319E7" w:rsidP="00E319E7">
      <w:pPr>
        <w:autoSpaceDE w:val="0"/>
        <w:autoSpaceDN w:val="0"/>
        <w:adjustRightInd w:val="0"/>
        <w:jc w:val="both"/>
        <w:rPr>
          <w:rFonts w:ascii="Arial Narrow" w:hAnsi="Arial Narrow"/>
          <w:sz w:val="20"/>
        </w:rPr>
      </w:pPr>
    </w:p>
    <w:p w:rsidR="00E319E7" w:rsidRPr="00E319E7" w:rsidRDefault="00E319E7" w:rsidP="00E319E7">
      <w:pPr>
        <w:numPr>
          <w:ilvl w:val="0"/>
          <w:numId w:val="6"/>
        </w:numPr>
        <w:suppressAutoHyphens w:val="0"/>
        <w:autoSpaceDE w:val="0"/>
        <w:autoSpaceDN w:val="0"/>
        <w:adjustRightInd w:val="0"/>
        <w:ind w:left="851" w:hanging="284"/>
        <w:contextualSpacing/>
        <w:jc w:val="both"/>
        <w:rPr>
          <w:rFonts w:ascii="Arial Narrow" w:hAnsi="Arial Narrow" w:cs="Arial"/>
          <w:sz w:val="20"/>
        </w:rPr>
      </w:pPr>
      <w:r w:rsidRPr="00E319E7">
        <w:rPr>
          <w:rFonts w:ascii="Arial Narrow" w:hAnsi="Arial Narrow"/>
          <w:sz w:val="20"/>
        </w:rPr>
        <w:t xml:space="preserve">Interpretação: compreensão global do texto, significação contextual de trechos e palavras do texto, inferências, função de elementos coesivos </w:t>
      </w:r>
    </w:p>
    <w:p w:rsidR="00E319E7" w:rsidRPr="00E319E7" w:rsidRDefault="00E319E7" w:rsidP="00E319E7">
      <w:pPr>
        <w:numPr>
          <w:ilvl w:val="0"/>
          <w:numId w:val="6"/>
        </w:numPr>
        <w:suppressAutoHyphens w:val="0"/>
        <w:autoSpaceDE w:val="0"/>
        <w:autoSpaceDN w:val="0"/>
        <w:adjustRightInd w:val="0"/>
        <w:ind w:left="851" w:hanging="284"/>
        <w:contextualSpacing/>
        <w:jc w:val="both"/>
        <w:rPr>
          <w:rFonts w:ascii="Arial Narrow" w:hAnsi="Arial Narrow" w:cs="Arial"/>
          <w:sz w:val="20"/>
        </w:rPr>
      </w:pPr>
      <w:r w:rsidRPr="00E319E7">
        <w:rPr>
          <w:rFonts w:ascii="Arial Narrow" w:hAnsi="Arial Narrow"/>
          <w:sz w:val="20"/>
        </w:rPr>
        <w:t xml:space="preserve">Estruturação do texto e dos parágrafos </w:t>
      </w:r>
    </w:p>
    <w:p w:rsidR="00E319E7" w:rsidRPr="00E319E7" w:rsidRDefault="00E319E7" w:rsidP="00E319E7">
      <w:pPr>
        <w:numPr>
          <w:ilvl w:val="0"/>
          <w:numId w:val="6"/>
        </w:numPr>
        <w:tabs>
          <w:tab w:val="left" w:pos="851"/>
        </w:tabs>
        <w:suppressAutoHyphens w:val="0"/>
        <w:autoSpaceDE w:val="0"/>
        <w:autoSpaceDN w:val="0"/>
        <w:adjustRightInd w:val="0"/>
        <w:ind w:left="851" w:hanging="284"/>
        <w:contextualSpacing/>
        <w:jc w:val="both"/>
        <w:rPr>
          <w:rFonts w:ascii="Arial Narrow" w:hAnsi="Arial Narrow" w:cs="Arial"/>
          <w:sz w:val="20"/>
        </w:rPr>
      </w:pPr>
      <w:r w:rsidRPr="00E319E7">
        <w:rPr>
          <w:rFonts w:ascii="Arial Narrow" w:hAnsi="Arial Narrow"/>
          <w:sz w:val="20"/>
        </w:rPr>
        <w:t>Variedades de texto e de linguagem</w:t>
      </w:r>
    </w:p>
    <w:p w:rsidR="00E319E7" w:rsidRPr="00E319E7" w:rsidRDefault="00E319E7" w:rsidP="00E319E7">
      <w:pPr>
        <w:autoSpaceDE w:val="0"/>
        <w:autoSpaceDN w:val="0"/>
        <w:adjustRightInd w:val="0"/>
        <w:ind w:left="851" w:hanging="284"/>
        <w:jc w:val="both"/>
        <w:rPr>
          <w:rFonts w:ascii="Arial Narrow" w:hAnsi="Arial Narrow" w:cs="Arial"/>
          <w:sz w:val="20"/>
        </w:rPr>
      </w:pP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sz w:val="20"/>
        </w:rPr>
        <w:t>A abordagem dos aspectos da chamada gramática tradicional leva em consideração</w:t>
      </w:r>
    </w:p>
    <w:p w:rsidR="00E319E7" w:rsidRPr="00E319E7" w:rsidRDefault="00E319E7" w:rsidP="00E319E7">
      <w:pPr>
        <w:autoSpaceDE w:val="0"/>
        <w:autoSpaceDN w:val="0"/>
        <w:adjustRightInd w:val="0"/>
        <w:jc w:val="both"/>
        <w:rPr>
          <w:rFonts w:ascii="Arial Narrow" w:hAnsi="Arial Narrow" w:cs="Arial"/>
          <w:sz w:val="20"/>
        </w:rPr>
      </w:pPr>
    </w:p>
    <w:p w:rsidR="00E319E7" w:rsidRPr="00E319E7" w:rsidRDefault="00E319E7" w:rsidP="00E319E7">
      <w:pPr>
        <w:numPr>
          <w:ilvl w:val="0"/>
          <w:numId w:val="7"/>
        </w:numPr>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Acentuação (consoante ao sistema oficial vigente)</w:t>
      </w:r>
    </w:p>
    <w:p w:rsidR="00E319E7" w:rsidRPr="00E319E7" w:rsidRDefault="00E319E7" w:rsidP="00E319E7">
      <w:pPr>
        <w:numPr>
          <w:ilvl w:val="0"/>
          <w:numId w:val="7"/>
        </w:numPr>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 xml:space="preserve">Discurso direto e indireto </w:t>
      </w:r>
    </w:p>
    <w:p w:rsidR="00E319E7" w:rsidRPr="00E319E7" w:rsidRDefault="00E319E7" w:rsidP="00E319E7">
      <w:pPr>
        <w:numPr>
          <w:ilvl w:val="0"/>
          <w:numId w:val="7"/>
        </w:numPr>
        <w:tabs>
          <w:tab w:val="left" w:pos="851"/>
        </w:tabs>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 xml:space="preserve">Estrutura e formação de palavras </w:t>
      </w:r>
    </w:p>
    <w:p w:rsidR="00E319E7" w:rsidRPr="00E319E7" w:rsidRDefault="00E319E7" w:rsidP="00E319E7">
      <w:pPr>
        <w:numPr>
          <w:ilvl w:val="0"/>
          <w:numId w:val="7"/>
        </w:numPr>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Flexão nominal e verbal</w:t>
      </w:r>
    </w:p>
    <w:p w:rsidR="00E319E7" w:rsidRPr="00E319E7" w:rsidRDefault="00E319E7" w:rsidP="00E319E7">
      <w:pPr>
        <w:numPr>
          <w:ilvl w:val="0"/>
          <w:numId w:val="7"/>
        </w:numPr>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 xml:space="preserve">Frase, período, oração </w:t>
      </w:r>
    </w:p>
    <w:p w:rsidR="00E319E7" w:rsidRPr="00E319E7" w:rsidRDefault="00E319E7" w:rsidP="00E319E7">
      <w:pPr>
        <w:numPr>
          <w:ilvl w:val="0"/>
          <w:numId w:val="7"/>
        </w:numPr>
        <w:tabs>
          <w:tab w:val="left" w:pos="851"/>
        </w:tabs>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Funções e empregos das classes de palavras</w:t>
      </w:r>
    </w:p>
    <w:p w:rsidR="00E319E7" w:rsidRPr="00E319E7" w:rsidRDefault="00E319E7" w:rsidP="00E319E7">
      <w:pPr>
        <w:numPr>
          <w:ilvl w:val="0"/>
          <w:numId w:val="7"/>
        </w:numPr>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Pontuação, regência e concordância</w:t>
      </w:r>
    </w:p>
    <w:p w:rsidR="00E319E7" w:rsidRPr="00E319E7" w:rsidRDefault="00E319E7" w:rsidP="00E319E7">
      <w:pPr>
        <w:numPr>
          <w:ilvl w:val="0"/>
          <w:numId w:val="7"/>
        </w:numPr>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 xml:space="preserve">Processos de coordenação e subordinação </w:t>
      </w:r>
    </w:p>
    <w:p w:rsidR="00E319E7" w:rsidRPr="00E319E7" w:rsidRDefault="00E319E7" w:rsidP="00E319E7">
      <w:pPr>
        <w:numPr>
          <w:ilvl w:val="0"/>
          <w:numId w:val="7"/>
        </w:numPr>
        <w:tabs>
          <w:tab w:val="left" w:pos="851"/>
        </w:tabs>
        <w:suppressAutoHyphens w:val="0"/>
        <w:autoSpaceDE w:val="0"/>
        <w:autoSpaceDN w:val="0"/>
        <w:adjustRightInd w:val="0"/>
        <w:ind w:left="851" w:hanging="284"/>
        <w:contextualSpacing/>
        <w:jc w:val="both"/>
        <w:rPr>
          <w:rFonts w:ascii="Arial Narrow" w:hAnsi="Arial Narrow"/>
          <w:sz w:val="20"/>
        </w:rPr>
      </w:pPr>
      <w:r w:rsidRPr="00E319E7">
        <w:rPr>
          <w:rFonts w:ascii="Arial Narrow" w:hAnsi="Arial Narrow"/>
          <w:sz w:val="20"/>
        </w:rPr>
        <w:t>Relações entre fonema e letra</w:t>
      </w:r>
    </w:p>
    <w:p w:rsidR="00E319E7" w:rsidRPr="00E319E7" w:rsidRDefault="00E319E7" w:rsidP="00E319E7">
      <w:pPr>
        <w:autoSpaceDE w:val="0"/>
        <w:autoSpaceDN w:val="0"/>
        <w:adjustRightInd w:val="0"/>
        <w:jc w:val="both"/>
        <w:rPr>
          <w:rFonts w:ascii="Arial Narrow" w:hAnsi="Arial Narrow" w:cs="Arial"/>
          <w:sz w:val="20"/>
        </w:rPr>
      </w:pP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As questões referentes à Área de Literatura buscam avaliar </w:t>
      </w:r>
      <w:r w:rsidRPr="00E319E7">
        <w:rPr>
          <w:rFonts w:ascii="Arial Narrow" w:hAnsi="Arial Narrow"/>
          <w:sz w:val="20"/>
        </w:rPr>
        <w:t>o conhecimento dos momentos significativos da Literatura Brasileira mediante interpretação, reflexão e contextualização das obras indicadas, como a materialidade estética do contexto histórico-cultural e das escolas literárias às quais pertencem.</w:t>
      </w:r>
    </w:p>
    <w:p w:rsidR="00E319E7" w:rsidRPr="00E319E7" w:rsidRDefault="00E319E7" w:rsidP="00E319E7">
      <w:pPr>
        <w:autoSpaceDE w:val="0"/>
        <w:autoSpaceDN w:val="0"/>
        <w:adjustRightInd w:val="0"/>
        <w:jc w:val="both"/>
        <w:rPr>
          <w:rFonts w:ascii="Arial Narrow" w:hAnsi="Arial Narrow" w:cs="Arial"/>
          <w:sz w:val="20"/>
        </w:rPr>
      </w:pPr>
    </w:p>
    <w:p w:rsidR="00E319E7" w:rsidRPr="00E319E7" w:rsidRDefault="00E319E7" w:rsidP="00E319E7">
      <w:pPr>
        <w:autoSpaceDE w:val="0"/>
        <w:autoSpaceDN w:val="0"/>
        <w:adjustRightInd w:val="0"/>
        <w:jc w:val="both"/>
        <w:rPr>
          <w:rFonts w:ascii="Arial Narrow" w:hAnsi="Arial Narrow" w:cs="Arial"/>
          <w:b/>
          <w:bCs/>
          <w:szCs w:val="24"/>
          <w:u w:val="single"/>
        </w:rPr>
      </w:pPr>
      <w:r w:rsidRPr="00E319E7">
        <w:rPr>
          <w:rFonts w:ascii="Arial Narrow" w:hAnsi="Arial Narrow" w:cs="Arial"/>
          <w:b/>
          <w:bCs/>
          <w:szCs w:val="24"/>
          <w:u w:val="single"/>
        </w:rPr>
        <w:t>OBRAS EXPLORADAS</w:t>
      </w:r>
    </w:p>
    <w:p w:rsidR="00E319E7" w:rsidRDefault="00E319E7" w:rsidP="00E319E7">
      <w:pPr>
        <w:autoSpaceDE w:val="0"/>
        <w:autoSpaceDN w:val="0"/>
        <w:adjustRightInd w:val="0"/>
        <w:jc w:val="both"/>
        <w:rPr>
          <w:rFonts w:ascii="Arial Narrow" w:hAnsi="Arial Narrow" w:cs="Arial"/>
          <w:sz w:val="20"/>
        </w:rPr>
      </w:pPr>
    </w:p>
    <w:p w:rsidR="0088081B" w:rsidRPr="00E319E7" w:rsidRDefault="0088081B" w:rsidP="00E319E7">
      <w:pPr>
        <w:autoSpaceDE w:val="0"/>
        <w:autoSpaceDN w:val="0"/>
        <w:adjustRightInd w:val="0"/>
        <w:jc w:val="both"/>
        <w:rPr>
          <w:rFonts w:ascii="Arial Narrow" w:hAnsi="Arial Narrow" w:cs="Arial"/>
          <w:sz w:val="20"/>
        </w:rPr>
      </w:pPr>
    </w:p>
    <w:p w:rsidR="00E319E7" w:rsidRPr="00952D9B" w:rsidRDefault="00E319E7" w:rsidP="00E319E7">
      <w:pPr>
        <w:autoSpaceDE w:val="0"/>
        <w:autoSpaceDN w:val="0"/>
        <w:adjustRightInd w:val="0"/>
        <w:jc w:val="both"/>
        <w:rPr>
          <w:rFonts w:ascii="Arial Narrow" w:hAnsi="Arial Narrow" w:cs="Arial"/>
          <w:sz w:val="20"/>
        </w:rPr>
      </w:pPr>
      <w:r w:rsidRPr="00952D9B">
        <w:rPr>
          <w:rFonts w:ascii="Arial Narrow" w:hAnsi="Arial Narrow" w:cs="Arial"/>
          <w:sz w:val="20"/>
        </w:rPr>
        <w:t>Livro</w:t>
      </w:r>
    </w:p>
    <w:p w:rsidR="009E2F07" w:rsidRPr="00952D9B" w:rsidRDefault="00952D9B" w:rsidP="009E2F07">
      <w:pPr>
        <w:autoSpaceDE w:val="0"/>
        <w:autoSpaceDN w:val="0"/>
        <w:adjustRightInd w:val="0"/>
        <w:jc w:val="both"/>
        <w:rPr>
          <w:rFonts w:ascii="Arial Narrow" w:hAnsi="Arial Narrow" w:cs="Arial"/>
          <w:sz w:val="20"/>
        </w:rPr>
      </w:pPr>
      <w:r w:rsidRPr="00952D9B">
        <w:rPr>
          <w:rFonts w:ascii="Arial Narrow" w:hAnsi="Arial Narrow" w:cs="Arial"/>
          <w:sz w:val="20"/>
        </w:rPr>
        <w:t>AZEVEDO, Aluísio. O Cortiço</w:t>
      </w:r>
    </w:p>
    <w:p w:rsidR="00952D9B" w:rsidRPr="00952D9B" w:rsidRDefault="00952D9B" w:rsidP="009E2F07">
      <w:pPr>
        <w:autoSpaceDE w:val="0"/>
        <w:autoSpaceDN w:val="0"/>
        <w:adjustRightInd w:val="0"/>
        <w:jc w:val="both"/>
        <w:rPr>
          <w:rFonts w:ascii="Arial Narrow" w:hAnsi="Arial Narrow" w:cs="Arial"/>
          <w:sz w:val="20"/>
        </w:rPr>
      </w:pPr>
      <w:r w:rsidRPr="00952D9B">
        <w:rPr>
          <w:rFonts w:ascii="Arial Narrow" w:hAnsi="Arial Narrow" w:cs="Arial"/>
          <w:sz w:val="20"/>
        </w:rPr>
        <w:t>AMADO, Jorge. Capitães d</w:t>
      </w:r>
      <w:r>
        <w:rPr>
          <w:rFonts w:ascii="Arial Narrow" w:hAnsi="Arial Narrow" w:cs="Arial"/>
          <w:sz w:val="20"/>
        </w:rPr>
        <w:t>a</w:t>
      </w:r>
      <w:r w:rsidRPr="00952D9B">
        <w:rPr>
          <w:rFonts w:ascii="Arial Narrow" w:hAnsi="Arial Narrow" w:cs="Arial"/>
          <w:sz w:val="20"/>
        </w:rPr>
        <w:t xml:space="preserve"> Areia. </w:t>
      </w:r>
    </w:p>
    <w:p w:rsidR="00952D9B" w:rsidRPr="00952D9B" w:rsidRDefault="00952D9B" w:rsidP="009E2F07">
      <w:pPr>
        <w:autoSpaceDE w:val="0"/>
        <w:autoSpaceDN w:val="0"/>
        <w:adjustRightInd w:val="0"/>
        <w:jc w:val="both"/>
        <w:rPr>
          <w:rFonts w:ascii="Arial Narrow" w:hAnsi="Arial Narrow" w:cs="Arial"/>
          <w:sz w:val="20"/>
        </w:rPr>
      </w:pPr>
    </w:p>
    <w:p w:rsidR="009E2F07" w:rsidRPr="00952D9B" w:rsidRDefault="009E2F07" w:rsidP="009E2F07">
      <w:pPr>
        <w:autoSpaceDE w:val="0"/>
        <w:autoSpaceDN w:val="0"/>
        <w:adjustRightInd w:val="0"/>
        <w:jc w:val="both"/>
        <w:rPr>
          <w:rFonts w:ascii="Arial Narrow" w:hAnsi="Arial Narrow" w:cs="Arial"/>
          <w:sz w:val="20"/>
        </w:rPr>
      </w:pPr>
      <w:r w:rsidRPr="00952D9B">
        <w:rPr>
          <w:rFonts w:ascii="Arial Narrow" w:hAnsi="Arial Narrow" w:cs="Arial"/>
          <w:sz w:val="20"/>
        </w:rPr>
        <w:t>Filme</w:t>
      </w:r>
    </w:p>
    <w:p w:rsidR="009B4EA4" w:rsidRPr="00952D9B" w:rsidRDefault="00952D9B" w:rsidP="00935EC4">
      <w:pPr>
        <w:autoSpaceDE w:val="0"/>
        <w:autoSpaceDN w:val="0"/>
        <w:adjustRightInd w:val="0"/>
        <w:jc w:val="both"/>
        <w:rPr>
          <w:rFonts w:ascii="Arial Narrow" w:hAnsi="Arial Narrow" w:cs="Arial"/>
          <w:sz w:val="20"/>
        </w:rPr>
      </w:pPr>
      <w:r w:rsidRPr="00952D9B">
        <w:rPr>
          <w:rFonts w:ascii="Arial Narrow" w:hAnsi="Arial Narrow" w:cs="Arial"/>
          <w:sz w:val="20"/>
        </w:rPr>
        <w:t>Coisa mais linda</w:t>
      </w:r>
      <w:r>
        <w:rPr>
          <w:rFonts w:ascii="Arial Narrow" w:hAnsi="Arial Narrow" w:cs="Arial"/>
          <w:sz w:val="20"/>
        </w:rPr>
        <w:t>:</w:t>
      </w:r>
      <w:r w:rsidRPr="00952D9B">
        <w:rPr>
          <w:rFonts w:ascii="Arial Narrow" w:hAnsi="Arial Narrow" w:cs="Arial"/>
          <w:sz w:val="20"/>
        </w:rPr>
        <w:t xml:space="preserve"> histórias e casos da Bossa Nova </w:t>
      </w:r>
      <w:r w:rsidR="009B4EA4" w:rsidRPr="00952D9B">
        <w:rPr>
          <w:rFonts w:ascii="Arial Narrow" w:hAnsi="Arial Narrow" w:cs="Arial"/>
          <w:sz w:val="20"/>
        </w:rPr>
        <w:t>(20</w:t>
      </w:r>
      <w:r w:rsidRPr="00952D9B">
        <w:rPr>
          <w:rFonts w:ascii="Arial Narrow" w:hAnsi="Arial Narrow" w:cs="Arial"/>
          <w:sz w:val="20"/>
        </w:rPr>
        <w:t>0</w:t>
      </w:r>
      <w:r w:rsidR="00935EC4" w:rsidRPr="00952D9B">
        <w:rPr>
          <w:rFonts w:ascii="Arial Narrow" w:hAnsi="Arial Narrow" w:cs="Arial"/>
          <w:sz w:val="20"/>
        </w:rPr>
        <w:t>5</w:t>
      </w:r>
      <w:r w:rsidR="009B4EA4" w:rsidRPr="00952D9B">
        <w:rPr>
          <w:rFonts w:ascii="Arial Narrow" w:hAnsi="Arial Narrow" w:cs="Arial"/>
          <w:sz w:val="20"/>
        </w:rPr>
        <w:t>)</w:t>
      </w:r>
    </w:p>
    <w:p w:rsidR="009E2F07" w:rsidRPr="009B4EA4" w:rsidRDefault="009E2F07" w:rsidP="00935EC4">
      <w:pPr>
        <w:autoSpaceDE w:val="0"/>
        <w:autoSpaceDN w:val="0"/>
        <w:adjustRightInd w:val="0"/>
        <w:jc w:val="both"/>
        <w:rPr>
          <w:rFonts w:ascii="Arial Narrow" w:hAnsi="Arial Narrow" w:cs="Arial"/>
          <w:sz w:val="20"/>
        </w:rPr>
      </w:pPr>
      <w:r w:rsidRPr="00952D9B">
        <w:rPr>
          <w:rFonts w:ascii="Arial Narrow" w:hAnsi="Arial Narrow" w:cs="Arial"/>
          <w:sz w:val="20"/>
        </w:rPr>
        <w:t xml:space="preserve">Direção: </w:t>
      </w:r>
      <w:r w:rsidR="00952D9B" w:rsidRPr="00952D9B">
        <w:rPr>
          <w:rFonts w:ascii="Arial Narrow" w:hAnsi="Arial Narrow" w:cs="Arial"/>
          <w:sz w:val="20"/>
        </w:rPr>
        <w:t>Paulo Thiago</w:t>
      </w:r>
    </w:p>
    <w:p w:rsidR="009E2F07" w:rsidRPr="00CC640B" w:rsidRDefault="009E2F07" w:rsidP="00E319E7">
      <w:pPr>
        <w:autoSpaceDE w:val="0"/>
        <w:autoSpaceDN w:val="0"/>
        <w:adjustRightInd w:val="0"/>
        <w:jc w:val="both"/>
        <w:rPr>
          <w:rFonts w:ascii="Arial Narrow" w:hAnsi="Arial Narrow" w:cs="Arial"/>
          <w:sz w:val="20"/>
          <w:highlight w:val="yellow"/>
        </w:rPr>
      </w:pPr>
    </w:p>
    <w:p w:rsidR="00E319E7" w:rsidRPr="00E319E7" w:rsidRDefault="00E319E7" w:rsidP="00E319E7">
      <w:pPr>
        <w:autoSpaceDE w:val="0"/>
        <w:autoSpaceDN w:val="0"/>
        <w:adjustRightInd w:val="0"/>
        <w:jc w:val="both"/>
        <w:rPr>
          <w:rFonts w:ascii="Arial Narrow" w:hAnsi="Arial Narrow" w:cs="Arial"/>
          <w:sz w:val="20"/>
        </w:rPr>
      </w:pPr>
    </w:p>
    <w:p w:rsidR="00E319E7" w:rsidRPr="00E319E7" w:rsidRDefault="00E319E7" w:rsidP="00E319E7">
      <w:pPr>
        <w:autoSpaceDE w:val="0"/>
        <w:autoSpaceDN w:val="0"/>
        <w:adjustRightInd w:val="0"/>
        <w:jc w:val="both"/>
        <w:rPr>
          <w:rFonts w:ascii="Arial Narrow" w:hAnsi="Arial Narrow" w:cs="Arial"/>
          <w:b/>
          <w:bCs/>
          <w:szCs w:val="24"/>
        </w:rPr>
      </w:pPr>
      <w:r w:rsidRPr="00E319E7">
        <w:rPr>
          <w:rFonts w:ascii="Arial Narrow" w:hAnsi="Arial Narrow" w:cs="Arial"/>
          <w:b/>
          <w:bCs/>
          <w:szCs w:val="24"/>
        </w:rPr>
        <w:t>REFERÊNCIAS</w:t>
      </w:r>
    </w:p>
    <w:p w:rsidR="00E319E7" w:rsidRPr="00E319E7" w:rsidRDefault="00E319E7" w:rsidP="00E319E7">
      <w:pPr>
        <w:jc w:val="both"/>
        <w:rPr>
          <w:rFonts w:ascii="Arial Narrow" w:hAnsi="Arial Narrow" w:cs="Courier New"/>
          <w:sz w:val="20"/>
        </w:rPr>
      </w:pPr>
      <w:r w:rsidRPr="00E319E7">
        <w:rPr>
          <w:rFonts w:ascii="Arial Narrow" w:hAnsi="Arial Narrow" w:cs="Courier New"/>
          <w:sz w:val="20"/>
        </w:rPr>
        <w:t xml:space="preserve">CAMPEDELLI, Samira Y.; SOUZA, </w:t>
      </w:r>
      <w:proofErr w:type="spellStart"/>
      <w:r w:rsidRPr="00E319E7">
        <w:rPr>
          <w:rFonts w:ascii="Arial Narrow" w:hAnsi="Arial Narrow" w:cs="Courier New"/>
          <w:sz w:val="20"/>
        </w:rPr>
        <w:t>Jésus</w:t>
      </w:r>
      <w:proofErr w:type="spellEnd"/>
      <w:r w:rsidRPr="00E319E7">
        <w:rPr>
          <w:rFonts w:ascii="Arial Narrow" w:hAnsi="Arial Narrow" w:cs="Courier New"/>
          <w:sz w:val="20"/>
        </w:rPr>
        <w:t xml:space="preserve"> B. Literaturas brasileira e portuguesa. 2ª ed. São Paulo: Atual, 2009.</w:t>
      </w:r>
    </w:p>
    <w:p w:rsidR="00E319E7" w:rsidRPr="00E319E7" w:rsidRDefault="00E319E7" w:rsidP="00E319E7">
      <w:pPr>
        <w:jc w:val="both"/>
        <w:rPr>
          <w:rFonts w:ascii="Arial Narrow" w:hAnsi="Arial Narrow" w:cs="Courier New"/>
          <w:sz w:val="20"/>
        </w:rPr>
      </w:pPr>
      <w:r w:rsidRPr="00E319E7">
        <w:rPr>
          <w:rFonts w:ascii="Arial Narrow" w:hAnsi="Arial Narrow" w:cs="Courier New"/>
          <w:sz w:val="20"/>
        </w:rPr>
        <w:t>CEREJA, William Roberto; MAGALHÃES, Tereza Cochar. Literatura brasileira. São Paulo: Atual, 2009.</w:t>
      </w:r>
    </w:p>
    <w:p w:rsidR="00E319E7" w:rsidRPr="00E319E7" w:rsidRDefault="00E319E7" w:rsidP="00E319E7">
      <w:pPr>
        <w:jc w:val="both"/>
        <w:rPr>
          <w:rFonts w:ascii="Arial Narrow" w:hAnsi="Arial Narrow" w:cs="Courier New"/>
          <w:sz w:val="20"/>
        </w:rPr>
      </w:pPr>
      <w:r w:rsidRPr="00E319E7">
        <w:rPr>
          <w:rFonts w:ascii="Arial Narrow" w:hAnsi="Arial Narrow" w:cs="Courier New"/>
          <w:sz w:val="20"/>
        </w:rPr>
        <w:t>ABAURRE, Maria Bernadete; ABAURRE, Maria Luiza; PONTARA, Marcela. Moderna Plus Gramática. São Paulo: Moderna, 2012.</w:t>
      </w:r>
    </w:p>
    <w:p w:rsidR="00E319E7" w:rsidRPr="00E319E7" w:rsidRDefault="00E319E7" w:rsidP="00E319E7">
      <w:pPr>
        <w:jc w:val="both"/>
        <w:rPr>
          <w:rFonts w:ascii="Arial Narrow" w:hAnsi="Arial Narrow" w:cs="Courier New"/>
          <w:sz w:val="20"/>
        </w:rPr>
      </w:pPr>
      <w:r w:rsidRPr="00E319E7">
        <w:rPr>
          <w:rFonts w:ascii="Arial Narrow" w:hAnsi="Arial Narrow" w:cs="Courier New"/>
          <w:sz w:val="20"/>
        </w:rPr>
        <w:t xml:space="preserve">FARACO, Carlos Alberto. Português Língua e Cultura. Curitiba: Base </w:t>
      </w:r>
      <w:proofErr w:type="spellStart"/>
      <w:r w:rsidRPr="00E319E7">
        <w:rPr>
          <w:rFonts w:ascii="Arial Narrow" w:hAnsi="Arial Narrow" w:cs="Courier New"/>
          <w:sz w:val="20"/>
        </w:rPr>
        <w:t>Editoral</w:t>
      </w:r>
      <w:proofErr w:type="spellEnd"/>
      <w:r w:rsidRPr="00E319E7">
        <w:rPr>
          <w:rFonts w:ascii="Arial Narrow" w:hAnsi="Arial Narrow" w:cs="Courier New"/>
          <w:sz w:val="20"/>
        </w:rPr>
        <w:t>, 2013.</w:t>
      </w:r>
    </w:p>
    <w:p w:rsidR="00E319E7" w:rsidRPr="00E319E7" w:rsidRDefault="00E319E7" w:rsidP="00E319E7">
      <w:pPr>
        <w:jc w:val="both"/>
        <w:rPr>
          <w:rFonts w:ascii="Arial Narrow" w:hAnsi="Arial Narrow" w:cs="Courier New"/>
          <w:sz w:val="20"/>
        </w:rPr>
      </w:pPr>
      <w:r w:rsidRPr="00E319E7">
        <w:rPr>
          <w:rFonts w:ascii="Arial Narrow" w:hAnsi="Arial Narrow" w:cs="Courier New"/>
          <w:sz w:val="20"/>
        </w:rPr>
        <w:t>INFANTE, Ulisses. Curso de gramática aplicada aos textos. São Paulo: Scipione, 2005.</w:t>
      </w:r>
    </w:p>
    <w:p w:rsidR="00E319E7" w:rsidRPr="00E319E7" w:rsidRDefault="00E319E7" w:rsidP="00E319E7">
      <w:pPr>
        <w:jc w:val="both"/>
        <w:rPr>
          <w:rFonts w:ascii="Arial Narrow" w:hAnsi="Arial Narrow" w:cs="Courier New"/>
          <w:sz w:val="20"/>
        </w:rPr>
      </w:pPr>
      <w:r w:rsidRPr="00E319E7">
        <w:rPr>
          <w:rFonts w:ascii="Arial Narrow" w:hAnsi="Arial Narrow" w:cs="Courier New"/>
          <w:sz w:val="20"/>
        </w:rPr>
        <w:t>NICOLA, José de. Painel de literatura em língua portuguesa. São Paulo: Scipione, 2011.</w:t>
      </w:r>
    </w:p>
    <w:p w:rsidR="00E319E7" w:rsidRPr="00E319E7" w:rsidRDefault="00E319E7" w:rsidP="00E319E7">
      <w:pPr>
        <w:jc w:val="both"/>
        <w:rPr>
          <w:rFonts w:ascii="Arial Narrow" w:hAnsi="Arial Narrow" w:cs="Courier New"/>
          <w:sz w:val="20"/>
        </w:rPr>
      </w:pPr>
      <w:r w:rsidRPr="00E319E7">
        <w:rPr>
          <w:rFonts w:ascii="Arial Narrow" w:hAnsi="Arial Narrow" w:cs="Courier New"/>
          <w:sz w:val="20"/>
        </w:rPr>
        <w:t>TERRA, Ernani. Curso prático de gramática. São Paulo: Scipione, 2011.</w:t>
      </w:r>
    </w:p>
    <w:p w:rsidR="00E319E7" w:rsidRPr="00E319E7" w:rsidRDefault="00E319E7" w:rsidP="00E319E7">
      <w:pPr>
        <w:jc w:val="both"/>
        <w:rPr>
          <w:rFonts w:ascii="Arial Narrow" w:hAnsi="Arial Narrow" w:cs="Courier New"/>
          <w:sz w:val="20"/>
        </w:rPr>
      </w:pPr>
      <w:r w:rsidRPr="00E319E7">
        <w:rPr>
          <w:rFonts w:ascii="Arial Narrow" w:hAnsi="Arial Narrow" w:cs="Courier New"/>
          <w:sz w:val="20"/>
        </w:rPr>
        <w:t>CASTILHO, Ataliba Teixeira de. Nova Gramática do Português Brasileiro. São Paulo: Editora Contexto, 2010.</w:t>
      </w:r>
    </w:p>
    <w:p w:rsidR="00E319E7" w:rsidRPr="00E319E7" w:rsidRDefault="00E319E7" w:rsidP="00E319E7">
      <w:pPr>
        <w:autoSpaceDE w:val="0"/>
        <w:autoSpaceDN w:val="0"/>
        <w:adjustRightInd w:val="0"/>
        <w:jc w:val="both"/>
        <w:rPr>
          <w:rFonts w:ascii="Arial Narrow" w:hAnsi="Arial Narrow" w:cs="Arial"/>
          <w:sz w:val="20"/>
        </w:rPr>
      </w:pPr>
      <w:bookmarkStart w:id="1" w:name="_GoBack"/>
      <w:bookmarkEnd w:id="1"/>
    </w:p>
    <w:p w:rsidR="00E319E7" w:rsidRPr="00E319E7" w:rsidRDefault="00E319E7" w:rsidP="00E319E7">
      <w:pPr>
        <w:autoSpaceDE w:val="0"/>
        <w:autoSpaceDN w:val="0"/>
        <w:adjustRightInd w:val="0"/>
        <w:jc w:val="both"/>
        <w:rPr>
          <w:rFonts w:ascii="Arial Narrow" w:hAnsi="Arial Narrow" w:cs="Arial"/>
          <w:b/>
          <w:bCs/>
          <w:szCs w:val="24"/>
          <w:u w:val="single"/>
        </w:rPr>
      </w:pPr>
      <w:r w:rsidRPr="00E319E7">
        <w:rPr>
          <w:rFonts w:ascii="Arial Narrow" w:hAnsi="Arial Narrow" w:cs="Arial"/>
          <w:b/>
          <w:bCs/>
          <w:sz w:val="20"/>
          <w:u w:val="single"/>
        </w:rPr>
        <w:br w:type="page"/>
      </w:r>
      <w:r w:rsidRPr="00E319E7">
        <w:rPr>
          <w:rFonts w:ascii="Arial Narrow" w:hAnsi="Arial Narrow" w:cs="Arial"/>
          <w:b/>
          <w:bCs/>
          <w:szCs w:val="24"/>
          <w:u w:val="single"/>
        </w:rPr>
        <w:lastRenderedPageBreak/>
        <w:t>ÁREA DAS CIÊNCIAS EXATAS E DA TERRA</w:t>
      </w:r>
    </w:p>
    <w:p w:rsidR="00E319E7" w:rsidRPr="00E319E7" w:rsidRDefault="00E319E7" w:rsidP="00E319E7">
      <w:pPr>
        <w:autoSpaceDE w:val="0"/>
        <w:autoSpaceDN w:val="0"/>
        <w:adjustRightInd w:val="0"/>
        <w:jc w:val="both"/>
        <w:rPr>
          <w:rFonts w:ascii="Arial Narrow" w:hAnsi="Arial Narrow" w:cs="Arial"/>
          <w:b/>
          <w:bCs/>
          <w:sz w:val="20"/>
          <w:u w:val="single"/>
        </w:rPr>
      </w:pP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Características gerais dos seres vivos; níveis de organização dos seres vivos; origem da vida; os vírus.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Composição química das células: água e sais minerais, glicídios e lipídios, proteínas, ácidos nucléicos, vitaminas.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Organização celular dos seres vivos: estrutura e funcionamento da célula, célula procariota e eucariota, membranas celulares e entrada e saída de substâncias, citoplasma e organelas celulares, núcleo e suas funções, divisão celular.</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Metabolismo celular: respiração celular, fotossíntese, quimiossíntese, reações do metabolismo, DNA e sua replicação, código genético, síntese de RNA, síntese de proteínas.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Histologia: tecidos animais, tecidos vegetais.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Diversidade dos seres vivos: classificação dos seres vivos, os cinco reinos da natureza, histologia e fisiologia vegetal comparada, histologia e fisiologia animal comparadas.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Anatomia e fisiologia humana: homeostase e proteção, nutrição e digestão, circulação, respiração, excreção, sistema nervoso, sistema endócrino, sentidos, reprodução e desenvolvimento embrionário.</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 xml:space="preserve">Genética: conceitos básicos de genética, primeira Lei de Mendel, segunda Lei de Mendel, </w:t>
      </w:r>
      <w:proofErr w:type="spellStart"/>
      <w:r w:rsidRPr="00E319E7">
        <w:rPr>
          <w:rFonts w:ascii="Arial Narrow" w:hAnsi="Arial Narrow" w:cs="Arial"/>
          <w:sz w:val="20"/>
        </w:rPr>
        <w:t>polialelia</w:t>
      </w:r>
      <w:proofErr w:type="spellEnd"/>
      <w:r w:rsidRPr="00E319E7">
        <w:rPr>
          <w:rFonts w:ascii="Arial Narrow" w:hAnsi="Arial Narrow" w:cs="Arial"/>
          <w:sz w:val="20"/>
        </w:rPr>
        <w:t>, herança ligada ao sexo, interação gênica, biotecnologia.</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Evolução biológica: evidências da evolução, teorias evolucionistas.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Ecologia: ecossistema, população, comunidade, cadeia, teia e pirâmide, ciclos biogeoquímicos, relações ecológicas, sucessões ecológicas, desequilíbrios ambientais, poluição, biosfera e suas divisões, regiões fitogeográficas do Brasil.</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Matéria, estados físicos da matéria, mudanças de estado físico, substâncias puras, misturas, processos de separação de misturas, fenômenos físicos e químicos.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Estrutura atômica: modelos atômicos, átomo, elemento químico, número atômico, número de massa, isótopos, íons, configuração eletrônica nos níveis e subníveis de energia do átomo e do íon.</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 xml:space="preserve">Classificação periódica dos elementos – grupos ou famílias e períodos, relação entre a posição na tabela e a configuração eletrônica, principais propriedades periódicas (energia de ionização, raio atômico, eletronegatividade, caráter metálico e </w:t>
      </w:r>
      <w:proofErr w:type="spellStart"/>
      <w:r w:rsidRPr="00E319E7">
        <w:rPr>
          <w:rFonts w:ascii="Arial Narrow" w:hAnsi="Arial Narrow" w:cs="Arial"/>
          <w:sz w:val="20"/>
        </w:rPr>
        <w:t>ametálico</w:t>
      </w:r>
      <w:proofErr w:type="spellEnd"/>
      <w:r w:rsidRPr="00E319E7">
        <w:rPr>
          <w:rFonts w:ascii="Arial Narrow" w:hAnsi="Arial Narrow" w:cs="Arial"/>
          <w:sz w:val="20"/>
        </w:rPr>
        <w:t>).</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 xml:space="preserve">Ligações químicas – ligações </w:t>
      </w:r>
      <w:proofErr w:type="spellStart"/>
      <w:r w:rsidRPr="00E319E7">
        <w:rPr>
          <w:rFonts w:ascii="Arial Narrow" w:hAnsi="Arial Narrow" w:cs="Arial"/>
          <w:sz w:val="20"/>
        </w:rPr>
        <w:t>interatômicas</w:t>
      </w:r>
      <w:proofErr w:type="spellEnd"/>
      <w:r w:rsidRPr="00E319E7">
        <w:rPr>
          <w:rFonts w:ascii="Arial Narrow" w:hAnsi="Arial Narrow" w:cs="Arial"/>
          <w:sz w:val="20"/>
        </w:rPr>
        <w:t>, polaridade das ligações e moléculas, geometria molecular, ligações intermoleculares.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 xml:space="preserve">Funções inorgânicas – processos de ionização e de dissociação iônica (teoria de </w:t>
      </w:r>
      <w:proofErr w:type="spellStart"/>
      <w:r w:rsidRPr="00E319E7">
        <w:rPr>
          <w:rFonts w:ascii="Arial Narrow" w:hAnsi="Arial Narrow" w:cs="Arial"/>
          <w:sz w:val="20"/>
        </w:rPr>
        <w:t>Arrhenius</w:t>
      </w:r>
      <w:proofErr w:type="spellEnd"/>
      <w:r w:rsidRPr="00E319E7">
        <w:rPr>
          <w:rFonts w:ascii="Arial Narrow" w:hAnsi="Arial Narrow" w:cs="Arial"/>
          <w:sz w:val="20"/>
        </w:rPr>
        <w:t>); classificações, propriedades gerais e nomenclatura; principais reações químicas.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Reações químicas – equações químicas; reações de síntese, análise, deslocamento e dupla troca; reações de oxirredução: número de oxidação, oxidação, redução, oxidante e redutor, balanceamento.</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Cálculos estequiométricos – massa atômica e massa molecular, mol, número de Avogadro, massa molar e volume molar; determinação de fórmulas mínimas, percentuais e moleculares; relações quantitativas para espécies químicas; relações quantitativas ponderais e volumétricas em reações químicas.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Soluções – conceito; classificação quanto ao estado físico, à natureza da partícula dispersa, à proporção entre soluto e solvente e à solubilidade; curvas de solubilidade; cálculos de concentração em g/L, mol/L e porcentagem em massa e volume; diluição e mistura de soluções.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Termoquímica – reações exotérmicas e endotérmicas; entalpia; fatores que influem na variação de entalpia de reações; calor de reação; cálculos da variação de entalpia pela lei de Hess e pelas entalpias de ligação.</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Cinética química – velocidade das reações químicas e fatores que influem na velocidade das reações.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 xml:space="preserve">Equilíbrio químico – conceito de equilíbrio, deslocamento do equilíbrio, equilíbrio iônico, pH e </w:t>
      </w:r>
      <w:proofErr w:type="spellStart"/>
      <w:r w:rsidRPr="00E319E7">
        <w:rPr>
          <w:rFonts w:ascii="Arial Narrow" w:hAnsi="Arial Narrow" w:cs="Arial"/>
          <w:sz w:val="20"/>
        </w:rPr>
        <w:t>pOH</w:t>
      </w:r>
      <w:proofErr w:type="spellEnd"/>
      <w:r w:rsidRPr="00E319E7">
        <w:rPr>
          <w:rFonts w:ascii="Arial Narrow" w:hAnsi="Arial Narrow" w:cs="Arial"/>
          <w:sz w:val="20"/>
        </w:rPr>
        <w:t>, produto de solubilidade.</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Cadeias carbônicas.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Funções orgânicas: identificação, nomenclatura e determinação de fórmulas moleculares e estruturais planas de hidrocarbonetos, álcoois, fenóis, éteres, aldeídos, cetonas, ácidos carboxílicos, ésteres, aminas, amidas e haletos orgânicos; propriedades físicas e aplicações.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Reações orgânicas.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Isomeria plana e espacial.</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Cinemática: unidades de medida. Estudo dos movimentos: movimento relativo, velocidade média e instantânea, movimento retilíneo e uniforme (MRU), aceleração, movimento retilíneo uniformemente variado (MRUV), movimento de queda livre (MQL), representação gráfica dos movimentos.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Dinâmica-Força: as três leis de Newton, equilíbrio, força de atrito, representação vetorial de forças, movimento circular uniforme (MCU), movimento dos planetas, gravitação universal, trabalho de uma força, potência, energia cinética, energia potencial gravitacional, energia potencial elástica, conservação de energia, impulso e quantidade de movimento, conservação da quantidade de movimento.</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Hidrostática: pressão. Pressão atmosférica, pressão nos líquidos, empuxo, princípio de Arquimedes.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lastRenderedPageBreak/>
        <w:t>Calor e termodinâmica: temperatura e termômetros, dilatação térmica, comportamento dos gases, equação de estado de um gás ideal, calor, calorimetria, transferência de calor, mudanças de fase, máquinas térmicas.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Eletricidade e magnetismo: processos de eletrização, carga elétrica, campo elétrico, corrente elétrica, efeitos da corrente elétrica, magnetismo, campo magnético gerado por carga elétrica em movimento, indução eletromagnética.</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Movimento ondulatório: o pêndulo simples, propagação de uma onda, ondas sonoras, reflexão; refração e difração de uma onda, propagação e reflexão da luz, espelhos e imagens, lentes, ondas eletromagnéticas.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Física moderna: teoria da relatividade. Física quântica, radioatividade, fusão e fissão nuclear.</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Conjuntos: relações de pertinência, inclusão, conjuntos numéricos, operações com conjuntos e propriedades, intervalos; o conjunto dos números complexos: definição, representações algébricas e trigonométricas, operações e módulo.</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Números reais: operações aritméticas e de radiciação sobre números inteiros e fracionários, múltiplos e divisores. Razões e proporções, grandezas proporcionais, regra de três, porcentagem.</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Relações e funções: conceito de relação e função, domínio, contradomínio e imagem, tipos de funções, função inversa, função composta, interpretação de gráficos, gráficos de relações e funções, funções crescentes e funções decrescentes, função afim, função quadrática.</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Função exponencial: conceitos, gráficos e propriedades, equações e inequações exponenciais.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Função logarítmica: conceito, gráficos e propriedades, mudança de base, equações e inequações logarítmicas, propriedades operatórias dos logaritmos, sistemas de logaritmos decimais e naturais.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Funções trigonométricas: conceito, gráficos e propriedades, relações entre os valores das funções trigonométricas de um mesmo arco, redução ao 1º quadrante, funções trigonométricas da soma e da diferença de arcos, funções trigonométricas de arco duplo e do arco metade, equações e inequações trigonométricas, funções trigonométricas circulares inversas, valores e definição, resolução de triângulos retângulos e quaisquer: lei dos senos e dos cossenos.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Sequência e progressões: definição, termo geral, propriedades, soma dos termos de progressão aritmética e geométrica.</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Matrizes, determinantes e sistemas lineares: conceito e operações com matrizes, conceito e propriedades dos determinantes, cálculo do determinante de uma matriz quadrada, sistemas de equações lineares.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Geometria plana. Figuras básicas: retas, semirretas, segmentos de reta, ângulos, triângulos, polígonos, círculo e circunferência, áreas e perímetro das figuras planas, relações métricas no triângulo retângulo e no círculo.</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Geometria espacial: poliedros, prismas, pirâmides, cilindros, cones e esferas, superfície lateral e total; volume, equivalência entre volumes e capacidade.</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Geometria analítica: coordenadas cartesianas no plano, distância entre dois pontos, problemas relativos à reta, problemas relativos à circunferência, intersecção da reta e circunferência.</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Análise combinatória: arranjos, permutações e combinações simples.</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Binômio de Newton: desenvolvimento e cálculo do termo geral.</w:t>
      </w:r>
    </w:p>
    <w:p w:rsidR="00E319E7" w:rsidRPr="00E319E7" w:rsidRDefault="00E319E7" w:rsidP="00E319E7">
      <w:pPr>
        <w:numPr>
          <w:ilvl w:val="1"/>
          <w:numId w:val="1"/>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Polinômios: expressões algébricas, graus, operações aritméticas, valor numérico, frações polinomiais, produtos notáveis, fatoração, simplificação, equações e inequações do 1º e 2º graus, sistemas de equações lineares: problemas.</w:t>
      </w:r>
    </w:p>
    <w:p w:rsidR="00E319E7" w:rsidRPr="00E319E7" w:rsidRDefault="00E319E7" w:rsidP="00E319E7">
      <w:pPr>
        <w:autoSpaceDE w:val="0"/>
        <w:autoSpaceDN w:val="0"/>
        <w:adjustRightInd w:val="0"/>
        <w:jc w:val="both"/>
        <w:rPr>
          <w:rFonts w:ascii="Arial Narrow" w:hAnsi="Arial Narrow" w:cs="Arial"/>
          <w:b/>
          <w:bCs/>
          <w:sz w:val="20"/>
        </w:rPr>
      </w:pPr>
    </w:p>
    <w:p w:rsidR="00E319E7" w:rsidRPr="00E319E7" w:rsidRDefault="00E319E7" w:rsidP="00E319E7">
      <w:pPr>
        <w:autoSpaceDE w:val="0"/>
        <w:autoSpaceDN w:val="0"/>
        <w:adjustRightInd w:val="0"/>
        <w:jc w:val="both"/>
        <w:rPr>
          <w:rFonts w:ascii="Arial Narrow" w:hAnsi="Arial Narrow" w:cs="Arial"/>
          <w:b/>
          <w:bCs/>
          <w:szCs w:val="24"/>
        </w:rPr>
      </w:pPr>
      <w:r w:rsidRPr="00E319E7">
        <w:rPr>
          <w:rFonts w:ascii="Arial Narrow" w:hAnsi="Arial Narrow" w:cs="Arial"/>
          <w:b/>
          <w:bCs/>
          <w:szCs w:val="24"/>
        </w:rPr>
        <w:t>REFERÊNCIAS</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AMABIS, José Mariano; MARTHO, Gilberto Rodrigues. </w:t>
      </w:r>
      <w:r w:rsidRPr="00E319E7">
        <w:rPr>
          <w:rFonts w:ascii="Arial Narrow" w:hAnsi="Arial Narrow" w:cs="Arial"/>
          <w:b/>
          <w:bCs/>
          <w:sz w:val="20"/>
        </w:rPr>
        <w:t>Fundamentos da biologia moderna</w:t>
      </w:r>
      <w:r w:rsidRPr="00E319E7">
        <w:rPr>
          <w:rFonts w:ascii="Arial Narrow" w:hAnsi="Arial Narrow" w:cs="Arial"/>
          <w:sz w:val="20"/>
        </w:rPr>
        <w:t>: volume único. 4. ed. São Paulo, SP: Moderna, 2006.</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AMABIS, José Mariano; MARTHO, Gilberto Rodrigues. </w:t>
      </w:r>
      <w:r w:rsidRPr="00E319E7">
        <w:rPr>
          <w:rFonts w:ascii="Arial Narrow" w:hAnsi="Arial Narrow" w:cs="Arial"/>
          <w:b/>
          <w:bCs/>
          <w:sz w:val="20"/>
        </w:rPr>
        <w:t xml:space="preserve">Biologia. </w:t>
      </w:r>
      <w:r w:rsidRPr="00E319E7">
        <w:rPr>
          <w:rFonts w:ascii="Arial Narrow" w:hAnsi="Arial Narrow" w:cs="Arial"/>
          <w:sz w:val="20"/>
        </w:rPr>
        <w:t>Volume 1, 2 e 3. 3ª ed. São Paulo, SP: Moderna, 2009.</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AMALDI, Ugo. </w:t>
      </w:r>
      <w:r w:rsidRPr="00E319E7">
        <w:rPr>
          <w:rFonts w:ascii="Arial Narrow" w:hAnsi="Arial Narrow" w:cs="Arial"/>
          <w:b/>
          <w:bCs/>
          <w:sz w:val="20"/>
        </w:rPr>
        <w:t xml:space="preserve">Imagens da Física. </w:t>
      </w:r>
      <w:r w:rsidRPr="00E319E7">
        <w:rPr>
          <w:rFonts w:ascii="Arial Narrow" w:hAnsi="Arial Narrow" w:cs="Arial"/>
          <w:sz w:val="20"/>
        </w:rPr>
        <w:t>São Paulo: Scipione, 1995.</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BEZERRA, Manoel Jairo. </w:t>
      </w:r>
      <w:r w:rsidRPr="00E319E7">
        <w:rPr>
          <w:rFonts w:ascii="Arial Narrow" w:hAnsi="Arial Narrow" w:cs="Arial"/>
          <w:b/>
          <w:bCs/>
          <w:sz w:val="20"/>
        </w:rPr>
        <w:t xml:space="preserve">Matemática para o Ensino Médio. </w:t>
      </w:r>
      <w:r w:rsidRPr="00E319E7">
        <w:rPr>
          <w:rFonts w:ascii="Arial Narrow" w:hAnsi="Arial Narrow" w:cs="Arial"/>
          <w:sz w:val="20"/>
        </w:rPr>
        <w:t>São Paulo: Scipione, 2001.</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DANTE, Luiz Roberto. </w:t>
      </w:r>
      <w:r w:rsidRPr="00E319E7">
        <w:rPr>
          <w:rFonts w:ascii="Arial Narrow" w:hAnsi="Arial Narrow" w:cs="Arial"/>
          <w:b/>
          <w:bCs/>
          <w:sz w:val="20"/>
        </w:rPr>
        <w:t>Matemática</w:t>
      </w:r>
      <w:r w:rsidRPr="00E319E7">
        <w:rPr>
          <w:rFonts w:ascii="Arial Narrow" w:hAnsi="Arial Narrow" w:cs="Arial"/>
          <w:sz w:val="20"/>
        </w:rPr>
        <w:t>: contexto e aplicações. São Paulo: Ática, 2011.</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FELTRE, Ricardo. </w:t>
      </w:r>
      <w:r w:rsidRPr="00E319E7">
        <w:rPr>
          <w:rFonts w:ascii="Arial Narrow" w:hAnsi="Arial Narrow" w:cs="Arial"/>
          <w:b/>
          <w:bCs/>
          <w:sz w:val="20"/>
        </w:rPr>
        <w:t xml:space="preserve">Fundamentos da Química. </w:t>
      </w:r>
      <w:r w:rsidRPr="00E319E7">
        <w:rPr>
          <w:rFonts w:ascii="Arial Narrow" w:hAnsi="Arial Narrow" w:cs="Arial"/>
          <w:sz w:val="20"/>
        </w:rPr>
        <w:t>Volume único. São Paulo: Moderna, 2001.</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GIOVANNI, José Ruy, BONJORNO, José Roberto; JR GIOVANNI, José Ruy. </w:t>
      </w:r>
      <w:r w:rsidRPr="00E319E7">
        <w:rPr>
          <w:rFonts w:ascii="Arial Narrow" w:hAnsi="Arial Narrow" w:cs="Arial"/>
          <w:b/>
          <w:bCs/>
          <w:sz w:val="20"/>
        </w:rPr>
        <w:t>Matemática Fundamental</w:t>
      </w:r>
      <w:r w:rsidRPr="00E319E7">
        <w:rPr>
          <w:rFonts w:ascii="Arial Narrow" w:hAnsi="Arial Narrow" w:cs="Arial"/>
          <w:sz w:val="20"/>
        </w:rPr>
        <w:t>: uma nova abordagem. São Paulo: FTD, 2011.</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IEZZI, Gelson; DOLCE, Osvaldo; DEGENSZAJN, David; PÉRIGO, Roberto. </w:t>
      </w:r>
      <w:r w:rsidRPr="00E319E7">
        <w:rPr>
          <w:rFonts w:ascii="Arial Narrow" w:hAnsi="Arial Narrow" w:cs="Arial"/>
          <w:b/>
          <w:bCs/>
          <w:sz w:val="20"/>
        </w:rPr>
        <w:t xml:space="preserve">Matemática. </w:t>
      </w:r>
      <w:r w:rsidRPr="00E319E7">
        <w:rPr>
          <w:rFonts w:ascii="Arial Narrow" w:hAnsi="Arial Narrow" w:cs="Arial"/>
          <w:sz w:val="20"/>
        </w:rPr>
        <w:t>São Paulo: Atual, 2007.</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LAURENCE, J. </w:t>
      </w:r>
      <w:r w:rsidRPr="00E319E7">
        <w:rPr>
          <w:rFonts w:ascii="Arial Narrow" w:hAnsi="Arial Narrow" w:cs="Arial"/>
          <w:b/>
          <w:bCs/>
          <w:sz w:val="20"/>
        </w:rPr>
        <w:t>Biologia</w:t>
      </w:r>
      <w:r w:rsidRPr="00E319E7">
        <w:rPr>
          <w:rFonts w:ascii="Arial Narrow" w:hAnsi="Arial Narrow" w:cs="Arial"/>
          <w:sz w:val="20"/>
        </w:rPr>
        <w:t>: ensino médio. Volume único. São Paulo: Nova Geração, 2005.</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LEMBO, Antonio. </w:t>
      </w:r>
      <w:r w:rsidRPr="00E319E7">
        <w:rPr>
          <w:rFonts w:ascii="Arial Narrow" w:hAnsi="Arial Narrow" w:cs="Arial"/>
          <w:b/>
          <w:bCs/>
          <w:sz w:val="20"/>
        </w:rPr>
        <w:t xml:space="preserve">Química </w:t>
      </w:r>
      <w:r w:rsidRPr="00E319E7">
        <w:rPr>
          <w:rFonts w:ascii="Arial Narrow" w:hAnsi="Arial Narrow" w:cs="Arial"/>
          <w:sz w:val="20"/>
        </w:rPr>
        <w:t>– realidade e contexto. Coleção de 3 volumes. São Paulo: Ática, 2004.</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LINHARES, Sérgio de Vasconcellos; GEWANDSZNAJDER, Fernando. </w:t>
      </w:r>
      <w:r w:rsidRPr="00E319E7">
        <w:rPr>
          <w:rFonts w:ascii="Arial Narrow" w:hAnsi="Arial Narrow" w:cs="Arial"/>
          <w:b/>
          <w:bCs/>
          <w:sz w:val="20"/>
        </w:rPr>
        <w:t>Biologia</w:t>
      </w:r>
      <w:r w:rsidRPr="00E319E7">
        <w:rPr>
          <w:rFonts w:ascii="Arial Narrow" w:hAnsi="Arial Narrow" w:cs="Arial"/>
          <w:sz w:val="20"/>
        </w:rPr>
        <w:t>: ensino médio. Volume único: com questões de vestibular e do Enem. São Paulo, SP: Ática, 2008.</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LINHARES, Sérgio; GEWANDSNAJDER, Fernando. </w:t>
      </w:r>
      <w:proofErr w:type="gramStart"/>
      <w:r w:rsidRPr="00E319E7">
        <w:rPr>
          <w:rFonts w:ascii="Arial Narrow" w:hAnsi="Arial Narrow" w:cs="Arial"/>
          <w:b/>
          <w:bCs/>
          <w:sz w:val="20"/>
        </w:rPr>
        <w:t>Biologia Hoje</w:t>
      </w:r>
      <w:proofErr w:type="gramEnd"/>
      <w:r w:rsidRPr="00E319E7">
        <w:rPr>
          <w:rFonts w:ascii="Arial Narrow" w:hAnsi="Arial Narrow" w:cs="Arial"/>
          <w:b/>
          <w:bCs/>
          <w:sz w:val="20"/>
        </w:rPr>
        <w:t xml:space="preserve">. </w:t>
      </w:r>
      <w:r w:rsidRPr="00E319E7">
        <w:rPr>
          <w:rFonts w:ascii="Arial Narrow" w:hAnsi="Arial Narrow" w:cs="Arial"/>
          <w:sz w:val="20"/>
        </w:rPr>
        <w:t>Coleção de 3 volumes. São Paulo: Ática, 2004.</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LINHARES, Sérgio; GEWANDSNAJDER, Fernando. </w:t>
      </w:r>
      <w:r w:rsidRPr="00E319E7">
        <w:rPr>
          <w:rFonts w:ascii="Arial Narrow" w:hAnsi="Arial Narrow" w:cs="Arial"/>
          <w:b/>
          <w:bCs/>
          <w:sz w:val="20"/>
        </w:rPr>
        <w:t xml:space="preserve">Biologia. </w:t>
      </w:r>
      <w:r w:rsidRPr="00E319E7">
        <w:rPr>
          <w:rFonts w:ascii="Arial Narrow" w:hAnsi="Arial Narrow" w:cs="Arial"/>
          <w:sz w:val="20"/>
        </w:rPr>
        <w:t>Volume único. São Paulo: Ática, 2007.</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LOPES, Sônia Godoy. </w:t>
      </w:r>
      <w:proofErr w:type="spellStart"/>
      <w:r w:rsidRPr="00E319E7">
        <w:rPr>
          <w:rFonts w:ascii="Arial Narrow" w:hAnsi="Arial Narrow" w:cs="Arial"/>
          <w:sz w:val="20"/>
        </w:rPr>
        <w:t>Bio</w:t>
      </w:r>
      <w:proofErr w:type="spellEnd"/>
      <w:r w:rsidRPr="00E319E7">
        <w:rPr>
          <w:rFonts w:ascii="Arial Narrow" w:hAnsi="Arial Narrow" w:cs="Arial"/>
          <w:sz w:val="20"/>
        </w:rPr>
        <w:t>: volume único. 2ª Edição. São Paulo: Saraiva, 2009</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COPELLI, Anna Cecília; GONÇALVES FILHO, Aurélio; TOSCANO, Carlos; BAROLLI, Elisabeth; SILVA, </w:t>
      </w:r>
      <w:proofErr w:type="spellStart"/>
      <w:r w:rsidRPr="00E319E7">
        <w:rPr>
          <w:rFonts w:ascii="Arial Narrow" w:hAnsi="Arial Narrow" w:cs="Arial"/>
          <w:sz w:val="20"/>
        </w:rPr>
        <w:t>Isilda</w:t>
      </w:r>
      <w:proofErr w:type="spellEnd"/>
      <w:r w:rsidRPr="00E319E7">
        <w:rPr>
          <w:rFonts w:ascii="Arial Narrow" w:hAnsi="Arial Narrow" w:cs="Arial"/>
          <w:sz w:val="20"/>
        </w:rPr>
        <w:t xml:space="preserve"> Sampaio.</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GRUPO DE REELABORAÇÃO DO ENSINO DE FÍSICA. Física 3: eletromagnetismo. 4. ed. São Paulo, SP: Edusp, 2000.</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GASPAR, Alberto. Física 1: mecânica. 1. ed. São Paulo, SP: Ática, 2000.</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GASPAR, Alberto. Física 2: </w:t>
      </w:r>
      <w:proofErr w:type="gramStart"/>
      <w:r w:rsidRPr="00E319E7">
        <w:rPr>
          <w:rFonts w:ascii="Arial Narrow" w:hAnsi="Arial Narrow" w:cs="Arial"/>
          <w:sz w:val="20"/>
        </w:rPr>
        <w:t>ondas :</w:t>
      </w:r>
      <w:proofErr w:type="gramEnd"/>
      <w:r w:rsidRPr="00E319E7">
        <w:rPr>
          <w:rFonts w:ascii="Arial Narrow" w:hAnsi="Arial Narrow" w:cs="Arial"/>
          <w:sz w:val="20"/>
        </w:rPr>
        <w:t xml:space="preserve"> óptica : termodinâmica. 1. ed. São Paulo, SP: Ática, 2000.</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GASPAR, Alberto. Física 3: eletromagnetismo, física moderna. 1. ed. São Paulo, SP: Ática, 2000.</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GIOVANNI, José </w:t>
      </w:r>
      <w:proofErr w:type="gramStart"/>
      <w:r w:rsidRPr="00E319E7">
        <w:rPr>
          <w:rFonts w:ascii="Arial Narrow" w:hAnsi="Arial Narrow" w:cs="Arial"/>
          <w:sz w:val="20"/>
        </w:rPr>
        <w:t>Ruy,;</w:t>
      </w:r>
      <w:proofErr w:type="gramEnd"/>
      <w:r w:rsidRPr="00E319E7">
        <w:rPr>
          <w:rFonts w:ascii="Arial Narrow" w:hAnsi="Arial Narrow" w:cs="Arial"/>
          <w:sz w:val="20"/>
        </w:rPr>
        <w:t xml:space="preserve"> BONJORNO, José Roberto; GIOVANNI JUNIOR, José Ruy. Matemática completa: ensino </w:t>
      </w:r>
      <w:proofErr w:type="gramStart"/>
      <w:r w:rsidRPr="00E319E7">
        <w:rPr>
          <w:rFonts w:ascii="Arial Narrow" w:hAnsi="Arial Narrow" w:cs="Arial"/>
          <w:sz w:val="20"/>
        </w:rPr>
        <w:t>médio :</w:t>
      </w:r>
      <w:proofErr w:type="gramEnd"/>
      <w:r w:rsidRPr="00E319E7">
        <w:rPr>
          <w:rFonts w:ascii="Arial Narrow" w:hAnsi="Arial Narrow" w:cs="Arial"/>
          <w:sz w:val="20"/>
        </w:rPr>
        <w:t xml:space="preserve"> volume único. São Paulo, SP: FTD, 2002. 592 p. ISBN 8532248276.</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LOURENÇO, Marcia; SILVA, Ana Paula Ern da. Matemática Elementar: lembrando e exercitando. 2ª edição. Novo Hamburgo, RS. Feevale, 2014. ISBN 978-85-7717-165-1. Disponível em: &lt; http://www.feevale.br/cultura/editora-feevale/matematica-elementar-lembrando-e-exercitando---2-edicao &gt; Acesso em: 16 set. 2015.</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PAULINO, Wilson Roberto. </w:t>
      </w:r>
      <w:r w:rsidRPr="00E319E7">
        <w:rPr>
          <w:rFonts w:ascii="Arial Narrow" w:hAnsi="Arial Narrow" w:cs="Arial"/>
          <w:b/>
          <w:bCs/>
          <w:sz w:val="20"/>
        </w:rPr>
        <w:t>Biologia</w:t>
      </w:r>
      <w:r w:rsidRPr="00E319E7">
        <w:rPr>
          <w:rFonts w:ascii="Arial Narrow" w:hAnsi="Arial Narrow" w:cs="Arial"/>
          <w:sz w:val="20"/>
        </w:rPr>
        <w:t>: volume único. 10. ed. São Paulo, SP: Ática, 2009.</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PEZZI, Antonio Carlos; GOWDAK, Demétrio; MATTOS, Neide Simões de. </w:t>
      </w:r>
      <w:r w:rsidRPr="00E319E7">
        <w:rPr>
          <w:rFonts w:ascii="Arial Narrow" w:hAnsi="Arial Narrow" w:cs="Arial"/>
          <w:b/>
          <w:bCs/>
          <w:sz w:val="20"/>
        </w:rPr>
        <w:t xml:space="preserve">Biologia. </w:t>
      </w:r>
      <w:r w:rsidRPr="00E319E7">
        <w:rPr>
          <w:rFonts w:ascii="Arial Narrow" w:hAnsi="Arial Narrow" w:cs="Arial"/>
          <w:sz w:val="20"/>
        </w:rPr>
        <w:t>Volume único. São Paulo: FTD, 2010.</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REIS, Martha. </w:t>
      </w:r>
      <w:r w:rsidRPr="00E319E7">
        <w:rPr>
          <w:rFonts w:ascii="Arial Narrow" w:hAnsi="Arial Narrow" w:cs="Arial"/>
          <w:b/>
          <w:bCs/>
          <w:sz w:val="20"/>
        </w:rPr>
        <w:t xml:space="preserve">Completamente Química. </w:t>
      </w:r>
      <w:r w:rsidRPr="00E319E7">
        <w:rPr>
          <w:rFonts w:ascii="Arial Narrow" w:hAnsi="Arial Narrow" w:cs="Arial"/>
          <w:sz w:val="20"/>
        </w:rPr>
        <w:t>Coleção de 3 volumes. São Paulo: FTD, 2001.</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SANTOS, Wilson Luiz Pereira dos e MÓL, Gerson de Souza. (coord.). </w:t>
      </w:r>
      <w:r w:rsidRPr="00E319E7">
        <w:rPr>
          <w:rFonts w:ascii="Arial Narrow" w:hAnsi="Arial Narrow" w:cs="Arial"/>
          <w:b/>
          <w:bCs/>
          <w:sz w:val="20"/>
        </w:rPr>
        <w:t xml:space="preserve">Química e Sociedade. </w:t>
      </w:r>
      <w:r w:rsidRPr="00E319E7">
        <w:rPr>
          <w:rFonts w:ascii="Arial Narrow" w:hAnsi="Arial Narrow" w:cs="Arial"/>
          <w:sz w:val="20"/>
        </w:rPr>
        <w:t>Volume único. São Paulo:</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Nova Geração, 2005.</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SILVA JÚNIOR, César da; SASSON, </w:t>
      </w:r>
      <w:proofErr w:type="spellStart"/>
      <w:r w:rsidRPr="00E319E7">
        <w:rPr>
          <w:rFonts w:ascii="Arial Narrow" w:hAnsi="Arial Narrow" w:cs="Arial"/>
          <w:sz w:val="20"/>
        </w:rPr>
        <w:t>Sezar</w:t>
      </w:r>
      <w:proofErr w:type="spellEnd"/>
      <w:r w:rsidRPr="00E319E7">
        <w:rPr>
          <w:rFonts w:ascii="Arial Narrow" w:hAnsi="Arial Narrow" w:cs="Arial"/>
          <w:sz w:val="20"/>
        </w:rPr>
        <w:t xml:space="preserve">; CALDINI JÚNIOR, Nelson. </w:t>
      </w:r>
      <w:r w:rsidRPr="00E319E7">
        <w:rPr>
          <w:rFonts w:ascii="Arial Narrow" w:hAnsi="Arial Narrow" w:cs="Arial"/>
          <w:b/>
          <w:bCs/>
          <w:sz w:val="20"/>
        </w:rPr>
        <w:t xml:space="preserve">Biologia. </w:t>
      </w:r>
      <w:r w:rsidRPr="00E319E7">
        <w:rPr>
          <w:rFonts w:ascii="Arial Narrow" w:hAnsi="Arial Narrow" w:cs="Arial"/>
          <w:sz w:val="20"/>
        </w:rPr>
        <w:t>Volume único. 5ª Edição. São Paulo:</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Saraiva Didático, 2011.</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PERUZZO, Tito Miragaia; CANTO, Eduardo Leite do. </w:t>
      </w:r>
      <w:r w:rsidRPr="00E319E7">
        <w:rPr>
          <w:rFonts w:ascii="Arial Narrow" w:hAnsi="Arial Narrow" w:cs="Arial"/>
          <w:b/>
          <w:bCs/>
          <w:sz w:val="20"/>
        </w:rPr>
        <w:t xml:space="preserve">Química na abordagem do cotidiano. </w:t>
      </w:r>
      <w:r w:rsidRPr="00E319E7">
        <w:rPr>
          <w:rFonts w:ascii="Arial Narrow" w:hAnsi="Arial Narrow" w:cs="Arial"/>
          <w:sz w:val="20"/>
        </w:rPr>
        <w:t>Volume Único. 3ª ed. São Paulo: Moderna, 2007.</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USBERCO, João; SALVADOR, Edgard. </w:t>
      </w:r>
      <w:r w:rsidRPr="00E319E7">
        <w:rPr>
          <w:rFonts w:ascii="Arial Narrow" w:hAnsi="Arial Narrow" w:cs="Arial"/>
          <w:b/>
          <w:bCs/>
          <w:sz w:val="20"/>
        </w:rPr>
        <w:t xml:space="preserve">Química. </w:t>
      </w:r>
      <w:r w:rsidRPr="00E319E7">
        <w:rPr>
          <w:rFonts w:ascii="Arial Narrow" w:hAnsi="Arial Narrow" w:cs="Arial"/>
          <w:sz w:val="20"/>
        </w:rPr>
        <w:t>Coleção de 3 volumes. São Paulo: Saraiva, 2005.</w:t>
      </w:r>
    </w:p>
    <w:p w:rsidR="00E319E7" w:rsidRPr="00E319E7" w:rsidRDefault="00E319E7" w:rsidP="00E319E7">
      <w:pPr>
        <w:autoSpaceDE w:val="0"/>
        <w:autoSpaceDN w:val="0"/>
        <w:adjustRightInd w:val="0"/>
        <w:jc w:val="both"/>
        <w:rPr>
          <w:rFonts w:ascii="Arial Narrow" w:hAnsi="Arial Narrow" w:cs="Arial"/>
          <w:b/>
          <w:bCs/>
          <w:sz w:val="20"/>
        </w:rPr>
      </w:pPr>
    </w:p>
    <w:p w:rsidR="00E319E7" w:rsidRPr="00E319E7" w:rsidRDefault="00E319E7" w:rsidP="00E319E7">
      <w:pPr>
        <w:autoSpaceDE w:val="0"/>
        <w:autoSpaceDN w:val="0"/>
        <w:adjustRightInd w:val="0"/>
        <w:jc w:val="both"/>
        <w:rPr>
          <w:rFonts w:ascii="Arial Narrow" w:hAnsi="Arial Narrow" w:cs="Arial"/>
          <w:b/>
          <w:bCs/>
          <w:szCs w:val="24"/>
          <w:u w:val="single"/>
        </w:rPr>
      </w:pPr>
      <w:r w:rsidRPr="00E319E7">
        <w:rPr>
          <w:rFonts w:ascii="Arial Narrow" w:hAnsi="Arial Narrow" w:cs="Arial"/>
          <w:b/>
          <w:bCs/>
          <w:sz w:val="20"/>
          <w:u w:val="single"/>
        </w:rPr>
        <w:br w:type="page"/>
      </w:r>
      <w:r w:rsidRPr="00E319E7">
        <w:rPr>
          <w:rFonts w:ascii="Arial Narrow" w:hAnsi="Arial Narrow" w:cs="Arial"/>
          <w:b/>
          <w:bCs/>
          <w:szCs w:val="24"/>
          <w:u w:val="single"/>
        </w:rPr>
        <w:t>ÁREA SÓCIO-HISTÓRICA</w:t>
      </w:r>
    </w:p>
    <w:p w:rsidR="00E319E7" w:rsidRPr="00E319E7" w:rsidRDefault="00E319E7" w:rsidP="00E319E7">
      <w:pPr>
        <w:autoSpaceDE w:val="0"/>
        <w:autoSpaceDN w:val="0"/>
        <w:adjustRightInd w:val="0"/>
        <w:jc w:val="both"/>
        <w:rPr>
          <w:rFonts w:ascii="Arial Narrow" w:hAnsi="Arial Narrow" w:cs="Arial"/>
          <w:b/>
          <w:bCs/>
          <w:sz w:val="20"/>
          <w:u w:val="single"/>
        </w:rPr>
      </w:pP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História e cultura indígena.</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A conquista da América e do território Brasileiro.</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História colonial da América e do Brasil.</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Renascença.</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Revolução Francesa</w:t>
      </w:r>
      <w:r w:rsidR="00BB441E" w:rsidRPr="008A7FCC">
        <w:rPr>
          <w:rFonts w:ascii="Arial Narrow" w:hAnsi="Arial Narrow" w:cs="Arial"/>
          <w:sz w:val="20"/>
        </w:rPr>
        <w:t xml:space="preserve"> e período napoleônico</w:t>
      </w:r>
      <w:r w:rsidRPr="008A7FCC">
        <w:rPr>
          <w:rFonts w:ascii="Arial Narrow" w:hAnsi="Arial Narrow" w:cs="Arial"/>
          <w:sz w:val="20"/>
        </w:rPr>
        <w:t>.</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Iluminismo e crise do Antigo Regime.</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Brasil: sociedade mineradora e crise do sistema colonial.</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Independências no continente americano.</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Brasil: presença da família real e o processo de independência.</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Democracia, liberalismo, socialismo e nacionalismo.</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Brasil monárquico: Primeiro Reinado, Período Regencial e Segundo Reinado.</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História africana e escravidão: luta abolicionista e cultura afro-brasileira.</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Ciência e cultura nos séculos XIX e XX: novas tecnologias, meios de comunicação e arte.</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Imperialismo: neocolonialismo e as lutas pela independência na Ásia e na África.</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Brasil republicano: organização do novo regime e política do café com leite</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Revolução Russa.</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Crise de 1929 e suas repercussões.</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Contexto das duas grandes guerras mundiais.</w:t>
      </w:r>
    </w:p>
    <w:p w:rsidR="00E319E7" w:rsidRPr="00E319E7"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Mundo pós-guerra e a formação dos blocos: capitalista, comunista e Terceiro Mundo.</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Guerra Fria e conflitos regionais: Coreia, Cuba, Vietnã, África, Oriente Médio.</w:t>
      </w:r>
    </w:p>
    <w:p w:rsidR="00E319E7" w:rsidRPr="008A7FCC" w:rsidRDefault="00BB441E"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Populismo na América Latina e Era Vargas</w:t>
      </w:r>
      <w:r w:rsidR="00E319E7" w:rsidRPr="008A7FCC">
        <w:rPr>
          <w:rFonts w:ascii="Arial Narrow" w:hAnsi="Arial Narrow" w:cs="Arial"/>
          <w:sz w:val="20"/>
        </w:rPr>
        <w:t>.</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Brasil: da redemocratização do país às reformas de Goulart.</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Ditaduras Civis-Militares na América Latina.</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Nova República.</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Queda do muro de Berlim e o fim da URSS.</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 xml:space="preserve">Organização política, </w:t>
      </w:r>
      <w:r w:rsidR="00BB441E" w:rsidRPr="008A7FCC">
        <w:rPr>
          <w:rFonts w:ascii="Arial Narrow" w:hAnsi="Arial Narrow" w:cs="Arial"/>
          <w:sz w:val="20"/>
        </w:rPr>
        <w:t>cultural e econômica mundial pós-Guerra Fria</w:t>
      </w:r>
      <w:r w:rsidRPr="008A7FCC">
        <w:rPr>
          <w:rFonts w:ascii="Arial Narrow" w:hAnsi="Arial Narrow" w:cs="Arial"/>
          <w:sz w:val="20"/>
        </w:rPr>
        <w:t>.</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A Terra: rotação e translação, processos e consequências.</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Atividade industrial do mundo.</w:t>
      </w:r>
    </w:p>
    <w:p w:rsidR="00E319E7" w:rsidRPr="008A7FCC" w:rsidRDefault="00C74815"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Geografia física (clima, relevo, geologia, hidrografia, vegetação)</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Elementos de cartografia.</w:t>
      </w:r>
    </w:p>
    <w:p w:rsidR="00312F6D" w:rsidRPr="008A7FCC" w:rsidRDefault="00E319E7" w:rsidP="00312F6D">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Geografia política e econômica.</w:t>
      </w:r>
      <w:r w:rsidR="00312F6D" w:rsidRPr="008A7FCC">
        <w:rPr>
          <w:rFonts w:ascii="Arial Narrow" w:hAnsi="Arial Narrow" w:cs="Arial"/>
          <w:sz w:val="20"/>
        </w:rPr>
        <w:t xml:space="preserve"> </w:t>
      </w:r>
    </w:p>
    <w:p w:rsidR="00312F6D" w:rsidRPr="008A7FCC" w:rsidRDefault="00312F6D" w:rsidP="00312F6D">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Demografia.</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Principais conceitos de geografia: ambiente, espaço geográfico, lugar, paisagem e território.</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Questão ambiental no Brasil e no mundo.</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Recursos naturais e energia.</w:t>
      </w:r>
    </w:p>
    <w:p w:rsidR="00E319E7" w:rsidRPr="008A7FCC" w:rsidRDefault="00312F6D"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Divisão regional do Brasil: macrorregiões e r</w:t>
      </w:r>
      <w:r w:rsidR="00E319E7" w:rsidRPr="008A7FCC">
        <w:rPr>
          <w:rFonts w:ascii="Arial Narrow" w:hAnsi="Arial Narrow" w:cs="Arial"/>
          <w:sz w:val="20"/>
        </w:rPr>
        <w:t>egiões geoeconômicas.</w:t>
      </w:r>
    </w:p>
    <w:p w:rsidR="00E319E7" w:rsidRPr="008A7FCC" w:rsidRDefault="00E319E7" w:rsidP="00E319E7">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Rio Grande do Sul: questões histórico-geográficas.</w:t>
      </w:r>
    </w:p>
    <w:p w:rsidR="00C74815" w:rsidRPr="008A7FCC" w:rsidRDefault="00E319E7" w:rsidP="00C74815">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Urbanização, conceitos e processos demográficos.</w:t>
      </w:r>
      <w:r w:rsidR="00C74815" w:rsidRPr="008A7FCC">
        <w:rPr>
          <w:rFonts w:ascii="Arial Narrow" w:hAnsi="Arial Narrow" w:cs="Arial"/>
          <w:sz w:val="20"/>
        </w:rPr>
        <w:t xml:space="preserve"> </w:t>
      </w:r>
    </w:p>
    <w:p w:rsidR="00C74815" w:rsidRPr="008A7FCC" w:rsidRDefault="00C74815" w:rsidP="00C74815">
      <w:pPr>
        <w:numPr>
          <w:ilvl w:val="0"/>
          <w:numId w:val="2"/>
        </w:numPr>
        <w:suppressAutoHyphens w:val="0"/>
        <w:autoSpaceDE w:val="0"/>
        <w:autoSpaceDN w:val="0"/>
        <w:adjustRightInd w:val="0"/>
        <w:ind w:left="284" w:hanging="284"/>
        <w:jc w:val="both"/>
        <w:rPr>
          <w:rFonts w:ascii="Arial Narrow" w:hAnsi="Arial Narrow" w:cs="Arial"/>
          <w:sz w:val="20"/>
        </w:rPr>
      </w:pPr>
      <w:r w:rsidRPr="008A7FCC">
        <w:rPr>
          <w:rFonts w:ascii="Arial Narrow" w:hAnsi="Arial Narrow" w:cs="Arial"/>
          <w:sz w:val="20"/>
        </w:rPr>
        <w:t>Globalização e questões da atualidade.</w:t>
      </w:r>
    </w:p>
    <w:p w:rsidR="00E319E7" w:rsidRPr="008A7FCC" w:rsidRDefault="00E319E7" w:rsidP="00C74815">
      <w:pPr>
        <w:suppressAutoHyphens w:val="0"/>
        <w:autoSpaceDE w:val="0"/>
        <w:autoSpaceDN w:val="0"/>
        <w:adjustRightInd w:val="0"/>
        <w:ind w:left="284"/>
        <w:jc w:val="both"/>
        <w:rPr>
          <w:rFonts w:ascii="Arial Narrow" w:hAnsi="Arial Narrow" w:cs="Arial"/>
          <w:sz w:val="20"/>
        </w:rPr>
      </w:pPr>
    </w:p>
    <w:p w:rsidR="00E319E7" w:rsidRPr="008A7FCC" w:rsidRDefault="00E319E7" w:rsidP="00E319E7">
      <w:pPr>
        <w:autoSpaceDE w:val="0"/>
        <w:autoSpaceDN w:val="0"/>
        <w:adjustRightInd w:val="0"/>
        <w:jc w:val="both"/>
        <w:rPr>
          <w:rFonts w:ascii="Arial Narrow" w:hAnsi="Arial Narrow" w:cs="Arial"/>
          <w:b/>
          <w:bCs/>
          <w:sz w:val="20"/>
        </w:rPr>
      </w:pPr>
    </w:p>
    <w:p w:rsidR="00E319E7" w:rsidRPr="008A7FCC" w:rsidRDefault="00E319E7" w:rsidP="00E319E7">
      <w:pPr>
        <w:autoSpaceDE w:val="0"/>
        <w:autoSpaceDN w:val="0"/>
        <w:adjustRightInd w:val="0"/>
        <w:jc w:val="both"/>
        <w:rPr>
          <w:rFonts w:ascii="Arial Narrow" w:hAnsi="Arial Narrow" w:cs="Arial"/>
          <w:b/>
          <w:bCs/>
          <w:szCs w:val="24"/>
        </w:rPr>
      </w:pPr>
      <w:r w:rsidRPr="008A7FCC">
        <w:rPr>
          <w:rFonts w:ascii="Arial Narrow" w:hAnsi="Arial Narrow" w:cs="Arial"/>
          <w:b/>
          <w:bCs/>
          <w:szCs w:val="24"/>
        </w:rPr>
        <w:t>REFERÊNCIAS</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ALMEIDA, Lúcia Marina Alves de; RIOGOLIN, Tércio Barbosa. </w:t>
      </w:r>
      <w:r w:rsidRPr="008A7FCC">
        <w:rPr>
          <w:rFonts w:ascii="Arial Narrow" w:hAnsi="Arial Narrow" w:cs="Arial"/>
          <w:b/>
          <w:bCs/>
          <w:sz w:val="20"/>
        </w:rPr>
        <w:t xml:space="preserve">Fronteiras da globalização. </w:t>
      </w:r>
      <w:r w:rsidRPr="008A7FCC">
        <w:rPr>
          <w:rFonts w:ascii="Arial Narrow" w:hAnsi="Arial Narrow" w:cs="Arial"/>
          <w:sz w:val="20"/>
        </w:rPr>
        <w:t>Geografia Geral e do Brasil. São Paulo: Ática, 2004.</w:t>
      </w:r>
    </w:p>
    <w:p w:rsidR="008A7FCC" w:rsidRPr="00E319E7"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BOULOS JÚNIOR, Alfredo. </w:t>
      </w:r>
      <w:r w:rsidRPr="008A7FCC">
        <w:rPr>
          <w:rFonts w:ascii="Arial Narrow" w:hAnsi="Arial Narrow" w:cs="Arial"/>
          <w:b/>
          <w:sz w:val="20"/>
        </w:rPr>
        <w:t>História</w:t>
      </w:r>
      <w:r w:rsidRPr="008A7FCC">
        <w:rPr>
          <w:rFonts w:ascii="Arial Narrow" w:hAnsi="Arial Narrow" w:cs="Arial"/>
          <w:sz w:val="20"/>
        </w:rPr>
        <w:t>: Sociedade e Cidadania. 2ª edição. São Paulo: FTD, 2016.</w:t>
      </w:r>
    </w:p>
    <w:p w:rsidR="008A7FCC" w:rsidRPr="00E319E7" w:rsidRDefault="008A7FCC" w:rsidP="008A7FCC">
      <w:pPr>
        <w:autoSpaceDE w:val="0"/>
        <w:autoSpaceDN w:val="0"/>
        <w:adjustRightInd w:val="0"/>
        <w:jc w:val="both"/>
        <w:rPr>
          <w:rFonts w:ascii="Arial Narrow" w:hAnsi="Arial Narrow" w:cs="Arial"/>
          <w:sz w:val="20"/>
        </w:rPr>
      </w:pPr>
      <w:r w:rsidRPr="00E319E7">
        <w:rPr>
          <w:rFonts w:ascii="Arial Narrow" w:hAnsi="Arial Narrow" w:cs="Arial"/>
          <w:sz w:val="20"/>
        </w:rPr>
        <w:t xml:space="preserve">BRANCO, Anselmo Lazaro; MENDONÇA, Cláudio; LUCCI, </w:t>
      </w:r>
      <w:proofErr w:type="spellStart"/>
      <w:r w:rsidRPr="00E319E7">
        <w:rPr>
          <w:rFonts w:ascii="Arial Narrow" w:hAnsi="Arial Narrow" w:cs="Arial"/>
          <w:sz w:val="20"/>
        </w:rPr>
        <w:t>Elian</w:t>
      </w:r>
      <w:proofErr w:type="spellEnd"/>
      <w:r w:rsidRPr="00E319E7">
        <w:rPr>
          <w:rFonts w:ascii="Arial Narrow" w:hAnsi="Arial Narrow" w:cs="Arial"/>
          <w:sz w:val="20"/>
        </w:rPr>
        <w:t xml:space="preserve"> </w:t>
      </w:r>
      <w:proofErr w:type="spellStart"/>
      <w:r w:rsidRPr="00E319E7">
        <w:rPr>
          <w:rFonts w:ascii="Arial Narrow" w:hAnsi="Arial Narrow" w:cs="Arial"/>
          <w:sz w:val="20"/>
        </w:rPr>
        <w:t>Alabi</w:t>
      </w:r>
      <w:proofErr w:type="spellEnd"/>
      <w:r w:rsidRPr="00E319E7">
        <w:rPr>
          <w:rFonts w:ascii="Arial Narrow" w:hAnsi="Arial Narrow" w:cs="Arial"/>
          <w:sz w:val="20"/>
        </w:rPr>
        <w:t xml:space="preserve">. </w:t>
      </w:r>
      <w:r w:rsidRPr="00E319E7">
        <w:rPr>
          <w:rFonts w:ascii="Arial Narrow" w:hAnsi="Arial Narrow" w:cs="Arial"/>
          <w:b/>
          <w:bCs/>
          <w:sz w:val="20"/>
        </w:rPr>
        <w:t>Território e Sociedade no Mundo Globalizado</w:t>
      </w:r>
      <w:r w:rsidRPr="00E319E7">
        <w:rPr>
          <w:rFonts w:ascii="Arial Narrow" w:hAnsi="Arial Narrow" w:cs="Arial"/>
          <w:sz w:val="20"/>
        </w:rPr>
        <w:t>. Vol. Único. São Paulo: Saraiva, 2012.</w:t>
      </w:r>
    </w:p>
    <w:p w:rsidR="008A7FCC" w:rsidRPr="0084243B" w:rsidRDefault="008A7FCC" w:rsidP="008A7FCC">
      <w:pPr>
        <w:autoSpaceDE w:val="0"/>
        <w:autoSpaceDN w:val="0"/>
        <w:adjustRightInd w:val="0"/>
        <w:jc w:val="both"/>
        <w:rPr>
          <w:rFonts w:ascii="Arial Narrow" w:hAnsi="Arial Narrow" w:cs="Arial"/>
          <w:sz w:val="20"/>
        </w:rPr>
      </w:pPr>
      <w:r w:rsidRPr="0084243B">
        <w:rPr>
          <w:rFonts w:ascii="Arial Narrow" w:hAnsi="Arial Narrow" w:cs="Arial"/>
          <w:sz w:val="20"/>
        </w:rPr>
        <w:t>CARVALHO, José Murilo de. Cidadania no Brasil: O longo caminho. Rio de Janeiro: Civilização Brasileira, 2016.</w:t>
      </w:r>
    </w:p>
    <w:p w:rsidR="008A7FCC" w:rsidRPr="0084243B" w:rsidRDefault="008A7FCC" w:rsidP="008A7FCC">
      <w:pPr>
        <w:autoSpaceDE w:val="0"/>
        <w:autoSpaceDN w:val="0"/>
        <w:adjustRightInd w:val="0"/>
        <w:jc w:val="both"/>
        <w:rPr>
          <w:rFonts w:ascii="Arial Narrow" w:hAnsi="Arial Narrow" w:cs="Arial"/>
          <w:sz w:val="20"/>
        </w:rPr>
      </w:pPr>
      <w:r w:rsidRPr="0084243B">
        <w:rPr>
          <w:rFonts w:ascii="Arial Narrow" w:hAnsi="Arial Narrow" w:cs="Arial"/>
          <w:sz w:val="20"/>
        </w:rPr>
        <w:t xml:space="preserve">FAUSTO, Boris. </w:t>
      </w:r>
      <w:r w:rsidRPr="0084243B">
        <w:rPr>
          <w:rFonts w:ascii="Arial Narrow" w:hAnsi="Arial Narrow" w:cs="Arial"/>
          <w:b/>
          <w:bCs/>
          <w:sz w:val="20"/>
        </w:rPr>
        <w:t xml:space="preserve">História do Brasil. </w:t>
      </w:r>
      <w:r w:rsidRPr="0084243B">
        <w:rPr>
          <w:rFonts w:ascii="Arial Narrow" w:hAnsi="Arial Narrow" w:cs="Arial"/>
          <w:bCs/>
          <w:sz w:val="20"/>
        </w:rPr>
        <w:t>14ª ed.</w:t>
      </w:r>
      <w:r w:rsidRPr="0084243B">
        <w:rPr>
          <w:rFonts w:ascii="Arial Narrow" w:hAnsi="Arial Narrow" w:cs="Arial"/>
          <w:b/>
          <w:bCs/>
          <w:sz w:val="20"/>
        </w:rPr>
        <w:t xml:space="preserve"> </w:t>
      </w:r>
      <w:r w:rsidRPr="0084243B">
        <w:rPr>
          <w:rFonts w:ascii="Arial Narrow" w:hAnsi="Arial Narrow" w:cs="Arial"/>
          <w:sz w:val="20"/>
        </w:rPr>
        <w:t>São Paulo: Edusp, 2012.</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GUIMARÃES, Raul Borges; TERRA, Lygia; ARAÚJO, Regina. </w:t>
      </w:r>
      <w:r w:rsidRPr="008A7FCC">
        <w:rPr>
          <w:rFonts w:ascii="Arial Narrow" w:hAnsi="Arial Narrow" w:cs="Arial"/>
          <w:b/>
          <w:bCs/>
          <w:sz w:val="20"/>
        </w:rPr>
        <w:t xml:space="preserve">Conexões </w:t>
      </w:r>
      <w:r w:rsidRPr="008A7FCC">
        <w:rPr>
          <w:rFonts w:ascii="Arial Narrow" w:hAnsi="Arial Narrow" w:cs="Arial"/>
          <w:sz w:val="20"/>
        </w:rPr>
        <w:t>- Estudos de Geografia Geral e do Brasil. 3ª edição. São Paulo: Moderna, 2016.</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KUHN, Fábio. </w:t>
      </w:r>
      <w:r w:rsidRPr="008A7FCC">
        <w:rPr>
          <w:rFonts w:ascii="Arial Narrow" w:hAnsi="Arial Narrow" w:cs="Arial"/>
          <w:b/>
          <w:sz w:val="20"/>
        </w:rPr>
        <w:t>Breve história do Rio Grande do Sul</w:t>
      </w:r>
      <w:r w:rsidRPr="008A7FCC">
        <w:rPr>
          <w:rFonts w:ascii="Arial Narrow" w:hAnsi="Arial Narrow" w:cs="Arial"/>
          <w:sz w:val="20"/>
        </w:rPr>
        <w:t>. 4. ed. atual. Porto Alegre, RS: Leitura XXI, 2011.</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MENDES, Ivan </w:t>
      </w:r>
      <w:proofErr w:type="spellStart"/>
      <w:r w:rsidRPr="008A7FCC">
        <w:rPr>
          <w:rFonts w:ascii="Arial Narrow" w:hAnsi="Arial Narrow" w:cs="Arial"/>
          <w:sz w:val="20"/>
        </w:rPr>
        <w:t>Lazzari</w:t>
      </w:r>
      <w:proofErr w:type="spellEnd"/>
      <w:r w:rsidRPr="008A7FCC">
        <w:rPr>
          <w:rFonts w:ascii="Arial Narrow" w:hAnsi="Arial Narrow" w:cs="Arial"/>
          <w:sz w:val="20"/>
        </w:rPr>
        <w:t xml:space="preserve">; TAMDJIAN, James. </w:t>
      </w:r>
      <w:r w:rsidRPr="008A7FCC">
        <w:rPr>
          <w:rFonts w:ascii="Arial Narrow" w:hAnsi="Arial Narrow" w:cs="Arial"/>
          <w:b/>
          <w:bCs/>
          <w:sz w:val="20"/>
        </w:rPr>
        <w:t xml:space="preserve">Geografia. </w:t>
      </w:r>
      <w:r w:rsidRPr="008A7FCC">
        <w:rPr>
          <w:rFonts w:ascii="Arial Narrow" w:hAnsi="Arial Narrow" w:cs="Arial"/>
          <w:sz w:val="20"/>
        </w:rPr>
        <w:t>São Paulo: FTD, 2007.</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MENDONÇA, Francisco. </w:t>
      </w:r>
      <w:r w:rsidRPr="008A7FCC">
        <w:rPr>
          <w:rFonts w:ascii="Arial Narrow" w:hAnsi="Arial Narrow" w:cs="Arial"/>
          <w:b/>
          <w:bCs/>
          <w:sz w:val="20"/>
        </w:rPr>
        <w:t xml:space="preserve">Geografia e meio ambiente. </w:t>
      </w:r>
      <w:r w:rsidRPr="008A7FCC">
        <w:rPr>
          <w:rFonts w:ascii="Arial Narrow" w:hAnsi="Arial Narrow" w:cs="Arial"/>
          <w:sz w:val="20"/>
        </w:rPr>
        <w:t>São Paulo: Contexto, 2005.</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MOREIRA, Igor Antonio Gomes. </w:t>
      </w:r>
      <w:r w:rsidRPr="008A7FCC">
        <w:rPr>
          <w:rFonts w:ascii="Arial Narrow" w:hAnsi="Arial Narrow" w:cs="Arial"/>
          <w:b/>
          <w:bCs/>
          <w:sz w:val="20"/>
        </w:rPr>
        <w:t xml:space="preserve">O espaço rio-grandense. </w:t>
      </w:r>
      <w:r w:rsidRPr="008A7FCC">
        <w:rPr>
          <w:rFonts w:ascii="Arial Narrow" w:hAnsi="Arial Narrow" w:cs="Arial"/>
          <w:sz w:val="20"/>
        </w:rPr>
        <w:t>5. ed. São Paulo, SP: Ática, 2003.</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MOREIRA, João Carlos; SENE, Eustáquio de. </w:t>
      </w:r>
      <w:r w:rsidRPr="008A7FCC">
        <w:rPr>
          <w:rFonts w:ascii="Arial Narrow" w:hAnsi="Arial Narrow" w:cs="Arial"/>
          <w:b/>
          <w:sz w:val="20"/>
        </w:rPr>
        <w:t>Geografia Geral e do Brasil – Espaço geográfico e globalização</w:t>
      </w:r>
      <w:r w:rsidRPr="008A7FCC">
        <w:rPr>
          <w:rFonts w:ascii="Arial Narrow" w:hAnsi="Arial Narrow" w:cs="Arial"/>
          <w:sz w:val="20"/>
        </w:rPr>
        <w:t>. 3ª edição. São Paulo: Scipione, 2016.</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VESENTINI, José William. </w:t>
      </w:r>
      <w:r w:rsidRPr="008A7FCC">
        <w:rPr>
          <w:rFonts w:ascii="Arial Narrow" w:hAnsi="Arial Narrow" w:cs="Arial"/>
          <w:b/>
          <w:sz w:val="20"/>
        </w:rPr>
        <w:t>Geografia</w:t>
      </w:r>
      <w:r w:rsidRPr="008A7FCC">
        <w:rPr>
          <w:rFonts w:ascii="Arial Narrow" w:hAnsi="Arial Narrow" w:cs="Arial"/>
          <w:sz w:val="20"/>
        </w:rPr>
        <w:t>: o mundo em transição. 2ª edição. São Paulo: Ática, 2013.</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VICENTINO, Bruno; VICENTINO, Cláudio. Olhares da </w:t>
      </w:r>
      <w:r w:rsidRPr="008A7FCC">
        <w:rPr>
          <w:rFonts w:ascii="Arial Narrow" w:hAnsi="Arial Narrow" w:cs="Arial"/>
          <w:b/>
          <w:bCs/>
          <w:sz w:val="20"/>
        </w:rPr>
        <w:t xml:space="preserve">História – Brasil e Mundo. </w:t>
      </w:r>
      <w:r w:rsidRPr="008A7FCC">
        <w:rPr>
          <w:rFonts w:ascii="Arial Narrow" w:hAnsi="Arial Narrow" w:cs="Arial"/>
          <w:sz w:val="20"/>
        </w:rPr>
        <w:t>São Paulo: Scipione, 2016.</w:t>
      </w:r>
    </w:p>
    <w:p w:rsidR="008A7FCC" w:rsidRPr="008A7FCC"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VIZENTINI, Paulo Fagundes. </w:t>
      </w:r>
      <w:r w:rsidRPr="008A7FCC">
        <w:rPr>
          <w:rFonts w:ascii="Arial Narrow" w:hAnsi="Arial Narrow" w:cs="Arial"/>
          <w:b/>
          <w:bCs/>
          <w:sz w:val="20"/>
        </w:rPr>
        <w:t xml:space="preserve">História do século XX. </w:t>
      </w:r>
      <w:r w:rsidRPr="008A7FCC">
        <w:rPr>
          <w:rFonts w:ascii="Arial Narrow" w:hAnsi="Arial Narrow" w:cs="Arial"/>
          <w:sz w:val="20"/>
        </w:rPr>
        <w:t>2. ed. Porto Alegre, RS: Novo Século, 2000.</w:t>
      </w:r>
    </w:p>
    <w:p w:rsidR="008A7FCC" w:rsidRPr="00E319E7" w:rsidRDefault="008A7FCC" w:rsidP="008A7FCC">
      <w:pPr>
        <w:autoSpaceDE w:val="0"/>
        <w:autoSpaceDN w:val="0"/>
        <w:adjustRightInd w:val="0"/>
        <w:jc w:val="both"/>
        <w:rPr>
          <w:rFonts w:ascii="Arial Narrow" w:hAnsi="Arial Narrow" w:cs="Arial"/>
          <w:sz w:val="20"/>
        </w:rPr>
      </w:pPr>
      <w:r w:rsidRPr="008A7FCC">
        <w:rPr>
          <w:rFonts w:ascii="Arial Narrow" w:hAnsi="Arial Narrow" w:cs="Arial"/>
          <w:sz w:val="20"/>
        </w:rPr>
        <w:t xml:space="preserve">Obs.: aconselha-se a leitura de revistas, jornais e </w:t>
      </w:r>
      <w:r w:rsidRPr="008A7FCC">
        <w:rPr>
          <w:rFonts w:ascii="Arial Narrow" w:hAnsi="Arial Narrow" w:cs="Arial"/>
          <w:iCs/>
          <w:sz w:val="20"/>
        </w:rPr>
        <w:t>sites</w:t>
      </w:r>
      <w:r w:rsidRPr="008A7FCC">
        <w:rPr>
          <w:rFonts w:ascii="Arial Narrow" w:hAnsi="Arial Narrow" w:cs="Arial"/>
          <w:i/>
          <w:iCs/>
          <w:sz w:val="20"/>
        </w:rPr>
        <w:t xml:space="preserve"> </w:t>
      </w:r>
      <w:r w:rsidRPr="008A7FCC">
        <w:rPr>
          <w:rFonts w:ascii="Arial Narrow" w:hAnsi="Arial Narrow" w:cs="Arial"/>
          <w:sz w:val="20"/>
        </w:rPr>
        <w:t>de notícias.</w:t>
      </w:r>
    </w:p>
    <w:p w:rsidR="00E319E7" w:rsidRPr="00E319E7" w:rsidRDefault="00E319E7" w:rsidP="00E319E7">
      <w:pPr>
        <w:autoSpaceDE w:val="0"/>
        <w:autoSpaceDN w:val="0"/>
        <w:adjustRightInd w:val="0"/>
        <w:jc w:val="both"/>
        <w:rPr>
          <w:rFonts w:ascii="Arial Narrow" w:hAnsi="Arial Narrow" w:cs="Arial"/>
          <w:b/>
          <w:bCs/>
          <w:sz w:val="20"/>
        </w:rPr>
      </w:pPr>
    </w:p>
    <w:p w:rsidR="00E319E7" w:rsidRPr="00E319E7" w:rsidRDefault="00E319E7" w:rsidP="00E319E7">
      <w:pPr>
        <w:autoSpaceDE w:val="0"/>
        <w:autoSpaceDN w:val="0"/>
        <w:adjustRightInd w:val="0"/>
        <w:jc w:val="both"/>
        <w:rPr>
          <w:rFonts w:ascii="Arial Narrow" w:hAnsi="Arial Narrow" w:cs="Arial"/>
          <w:b/>
          <w:bCs/>
          <w:szCs w:val="24"/>
          <w:u w:val="single"/>
        </w:rPr>
      </w:pPr>
      <w:r w:rsidRPr="00E319E7">
        <w:rPr>
          <w:rFonts w:ascii="Arial Narrow" w:hAnsi="Arial Narrow" w:cs="Arial"/>
          <w:b/>
          <w:bCs/>
          <w:sz w:val="20"/>
          <w:u w:val="single"/>
        </w:rPr>
        <w:br w:type="page"/>
      </w:r>
      <w:r w:rsidRPr="00E319E7">
        <w:rPr>
          <w:rFonts w:ascii="Arial Narrow" w:hAnsi="Arial Narrow" w:cs="Arial"/>
          <w:b/>
          <w:bCs/>
          <w:szCs w:val="24"/>
          <w:u w:val="single"/>
        </w:rPr>
        <w:t>LÍNGUA ESTRANGEIRA</w:t>
      </w:r>
    </w:p>
    <w:p w:rsidR="00E319E7" w:rsidRPr="00E319E7" w:rsidRDefault="00E319E7" w:rsidP="00E319E7">
      <w:pPr>
        <w:autoSpaceDE w:val="0"/>
        <w:autoSpaceDN w:val="0"/>
        <w:adjustRightInd w:val="0"/>
        <w:jc w:val="both"/>
        <w:rPr>
          <w:rFonts w:ascii="Arial Narrow" w:hAnsi="Arial Narrow" w:cs="Arial"/>
          <w:b/>
          <w:bCs/>
          <w:sz w:val="20"/>
          <w:u w:val="single"/>
        </w:rPr>
      </w:pP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Língua Inglesa </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As questões de Língua estrangeira visam à compreensão textual. Para tal, os conteúdos relacionados a seguir serão abordados a partir da leitura, da análise e da interpretação.</w:t>
      </w:r>
    </w:p>
    <w:p w:rsidR="00E319E7" w:rsidRPr="00E319E7" w:rsidRDefault="00E319E7" w:rsidP="00E319E7">
      <w:pPr>
        <w:autoSpaceDE w:val="0"/>
        <w:autoSpaceDN w:val="0"/>
        <w:adjustRightInd w:val="0"/>
        <w:jc w:val="both"/>
        <w:rPr>
          <w:rFonts w:ascii="Arial Narrow" w:hAnsi="Arial Narrow" w:cs="Arial"/>
          <w:sz w:val="20"/>
        </w:rPr>
      </w:pP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Análise e interpretação</w:t>
      </w:r>
    </w:p>
    <w:p w:rsidR="00E319E7" w:rsidRPr="00E319E7" w:rsidRDefault="00E319E7" w:rsidP="00E319E7">
      <w:pPr>
        <w:numPr>
          <w:ilvl w:val="0"/>
          <w:numId w:val="3"/>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Identificação do tema central e das diferentes ideias dos textos propostos.</w:t>
      </w:r>
    </w:p>
    <w:p w:rsidR="00E319E7" w:rsidRPr="00E319E7" w:rsidRDefault="00E319E7" w:rsidP="00E319E7">
      <w:pPr>
        <w:numPr>
          <w:ilvl w:val="0"/>
          <w:numId w:val="3"/>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Estabelecimento de relações entre as diferentes ideias dos textos.</w:t>
      </w:r>
    </w:p>
    <w:p w:rsidR="00E319E7" w:rsidRPr="00E319E7" w:rsidRDefault="00E319E7" w:rsidP="00E319E7">
      <w:pPr>
        <w:numPr>
          <w:ilvl w:val="0"/>
          <w:numId w:val="3"/>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 xml:space="preserve">Identificação de elementos que indiquem lugar, tempo, modo, finalidade, causa, condição, consequência e comparação. </w:t>
      </w:r>
    </w:p>
    <w:p w:rsidR="00E319E7" w:rsidRPr="00E319E7" w:rsidRDefault="00E319E7" w:rsidP="00E319E7">
      <w:pPr>
        <w:autoSpaceDE w:val="0"/>
        <w:autoSpaceDN w:val="0"/>
        <w:adjustRightInd w:val="0"/>
        <w:jc w:val="both"/>
        <w:rPr>
          <w:rFonts w:ascii="Arial Narrow" w:hAnsi="Arial Narrow" w:cs="Arial"/>
          <w:sz w:val="20"/>
        </w:rPr>
      </w:pP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Estudo do vocabulário</w:t>
      </w:r>
    </w:p>
    <w:p w:rsidR="00E319E7" w:rsidRPr="00E319E7" w:rsidRDefault="00E319E7" w:rsidP="00E319E7">
      <w:pPr>
        <w:numPr>
          <w:ilvl w:val="0"/>
          <w:numId w:val="4"/>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Significado de palavras e expressões.</w:t>
      </w:r>
    </w:p>
    <w:p w:rsidR="00E319E7" w:rsidRPr="00E319E7" w:rsidRDefault="00E319E7" w:rsidP="00E319E7">
      <w:pPr>
        <w:numPr>
          <w:ilvl w:val="0"/>
          <w:numId w:val="4"/>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Semelhanças e diferenças de significado de palavras e expressões nas L1 e L2.</w:t>
      </w:r>
    </w:p>
    <w:p w:rsidR="00E319E7" w:rsidRPr="00E319E7" w:rsidRDefault="00E319E7" w:rsidP="00E319E7">
      <w:pPr>
        <w:autoSpaceDE w:val="0"/>
        <w:autoSpaceDN w:val="0"/>
        <w:adjustRightInd w:val="0"/>
        <w:jc w:val="both"/>
        <w:rPr>
          <w:rFonts w:ascii="Arial Narrow" w:hAnsi="Arial Narrow" w:cs="Arial"/>
          <w:sz w:val="20"/>
        </w:rPr>
      </w:pP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Aspectos gramaticais</w:t>
      </w:r>
    </w:p>
    <w:p w:rsidR="00E319E7" w:rsidRPr="00E319E7" w:rsidRDefault="00E319E7" w:rsidP="00E319E7">
      <w:pPr>
        <w:numPr>
          <w:ilvl w:val="0"/>
          <w:numId w:val="5"/>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Flexão do nome, do pronome, do artigo.</w:t>
      </w:r>
    </w:p>
    <w:p w:rsidR="00E319E7" w:rsidRPr="00E319E7" w:rsidRDefault="00E319E7" w:rsidP="00E319E7">
      <w:pPr>
        <w:numPr>
          <w:ilvl w:val="0"/>
          <w:numId w:val="5"/>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Flexão do verbo (modo, tempo, número, pessoa, voz).</w:t>
      </w:r>
    </w:p>
    <w:p w:rsidR="00E319E7" w:rsidRPr="00E319E7" w:rsidRDefault="00E319E7" w:rsidP="00E319E7">
      <w:pPr>
        <w:numPr>
          <w:ilvl w:val="0"/>
          <w:numId w:val="5"/>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Concordância nominal e verbal.</w:t>
      </w:r>
    </w:p>
    <w:p w:rsidR="00E319E7" w:rsidRPr="00E319E7" w:rsidRDefault="00E319E7" w:rsidP="00E319E7">
      <w:pPr>
        <w:numPr>
          <w:ilvl w:val="0"/>
          <w:numId w:val="5"/>
        </w:numPr>
        <w:suppressAutoHyphens w:val="0"/>
        <w:autoSpaceDE w:val="0"/>
        <w:autoSpaceDN w:val="0"/>
        <w:adjustRightInd w:val="0"/>
        <w:ind w:left="284" w:hanging="284"/>
        <w:jc w:val="both"/>
        <w:rPr>
          <w:rFonts w:ascii="Arial Narrow" w:hAnsi="Arial Narrow" w:cs="Arial"/>
          <w:sz w:val="20"/>
        </w:rPr>
      </w:pPr>
      <w:r w:rsidRPr="00E319E7">
        <w:rPr>
          <w:rFonts w:ascii="Arial Narrow" w:hAnsi="Arial Narrow" w:cs="Arial"/>
          <w:sz w:val="20"/>
        </w:rPr>
        <w:t>Nexos (preposição, conjunção).</w:t>
      </w:r>
    </w:p>
    <w:p w:rsidR="00E319E7" w:rsidRPr="00E319E7" w:rsidRDefault="00E319E7" w:rsidP="00E319E7">
      <w:pPr>
        <w:autoSpaceDE w:val="0"/>
        <w:autoSpaceDN w:val="0"/>
        <w:adjustRightInd w:val="0"/>
        <w:jc w:val="both"/>
        <w:rPr>
          <w:rFonts w:ascii="Arial Narrow" w:hAnsi="Arial Narrow" w:cs="Arial"/>
          <w:b/>
          <w:bCs/>
          <w:sz w:val="20"/>
        </w:rPr>
      </w:pPr>
    </w:p>
    <w:p w:rsidR="00E319E7" w:rsidRPr="00E319E7" w:rsidRDefault="00E319E7" w:rsidP="00E319E7">
      <w:pPr>
        <w:autoSpaceDE w:val="0"/>
        <w:autoSpaceDN w:val="0"/>
        <w:adjustRightInd w:val="0"/>
        <w:jc w:val="both"/>
        <w:rPr>
          <w:rFonts w:ascii="Arial Narrow" w:hAnsi="Arial Narrow" w:cs="Arial"/>
          <w:b/>
          <w:bCs/>
          <w:szCs w:val="24"/>
          <w:lang w:val="en-US"/>
        </w:rPr>
      </w:pPr>
      <w:r w:rsidRPr="00E319E7">
        <w:rPr>
          <w:rFonts w:ascii="Arial Narrow" w:hAnsi="Arial Narrow" w:cs="Arial"/>
          <w:b/>
          <w:bCs/>
          <w:szCs w:val="24"/>
          <w:lang w:val="en-US"/>
        </w:rPr>
        <w:t>REFERÊNCIAS</w:t>
      </w:r>
    </w:p>
    <w:p w:rsidR="00E319E7" w:rsidRPr="00E319E7" w:rsidRDefault="00E319E7" w:rsidP="00E319E7">
      <w:pPr>
        <w:autoSpaceDE w:val="0"/>
        <w:autoSpaceDN w:val="0"/>
        <w:adjustRightInd w:val="0"/>
        <w:jc w:val="both"/>
        <w:rPr>
          <w:rFonts w:ascii="Arial Narrow" w:hAnsi="Arial Narrow" w:cs="Arial"/>
          <w:b/>
          <w:bCs/>
          <w:sz w:val="20"/>
          <w:lang w:val="en-US"/>
        </w:rPr>
      </w:pPr>
    </w:p>
    <w:p w:rsidR="00E319E7" w:rsidRPr="00E319E7" w:rsidRDefault="00E319E7" w:rsidP="00E319E7">
      <w:pPr>
        <w:autoSpaceDE w:val="0"/>
        <w:autoSpaceDN w:val="0"/>
        <w:adjustRightInd w:val="0"/>
        <w:jc w:val="both"/>
        <w:rPr>
          <w:rFonts w:ascii="Arial Narrow" w:hAnsi="Arial Narrow" w:cs="Arial"/>
          <w:b/>
          <w:bCs/>
          <w:szCs w:val="24"/>
          <w:lang w:val="en-US"/>
        </w:rPr>
      </w:pPr>
      <w:r w:rsidRPr="00E319E7">
        <w:rPr>
          <w:rFonts w:ascii="Arial Narrow" w:hAnsi="Arial Narrow" w:cs="Arial"/>
          <w:b/>
          <w:bCs/>
          <w:szCs w:val="24"/>
          <w:lang w:val="en-US"/>
        </w:rPr>
        <w:t>LÍNGUA INGLESA</w:t>
      </w:r>
    </w:p>
    <w:p w:rsidR="00E319E7" w:rsidRPr="00E319E7" w:rsidRDefault="00E319E7" w:rsidP="00E319E7">
      <w:pPr>
        <w:autoSpaceDE w:val="0"/>
        <w:autoSpaceDN w:val="0"/>
        <w:adjustRightInd w:val="0"/>
        <w:jc w:val="both"/>
        <w:rPr>
          <w:rFonts w:ascii="Arial Narrow" w:hAnsi="Arial Narrow" w:cs="Arial"/>
          <w:bCs/>
          <w:sz w:val="20"/>
          <w:lang w:val="en-US"/>
        </w:rPr>
      </w:pPr>
      <w:r w:rsidRPr="00E319E7">
        <w:rPr>
          <w:rFonts w:ascii="Arial Narrow" w:hAnsi="Arial Narrow" w:cs="Arial"/>
          <w:bCs/>
          <w:sz w:val="20"/>
        </w:rPr>
        <w:t xml:space="preserve">GUANDALINI, </w:t>
      </w:r>
      <w:proofErr w:type="spellStart"/>
      <w:r w:rsidRPr="00E319E7">
        <w:rPr>
          <w:rFonts w:ascii="Arial Narrow" w:hAnsi="Arial Narrow" w:cs="Arial"/>
          <w:bCs/>
          <w:sz w:val="20"/>
        </w:rPr>
        <w:t>Eiter</w:t>
      </w:r>
      <w:proofErr w:type="spellEnd"/>
      <w:r w:rsidRPr="00E319E7">
        <w:rPr>
          <w:rFonts w:ascii="Arial Narrow" w:hAnsi="Arial Narrow" w:cs="Arial"/>
          <w:bCs/>
          <w:sz w:val="20"/>
        </w:rPr>
        <w:t xml:space="preserve"> Otávio. </w:t>
      </w:r>
      <w:r w:rsidRPr="00E319E7">
        <w:rPr>
          <w:rFonts w:ascii="Arial Narrow" w:hAnsi="Arial Narrow" w:cs="Arial"/>
          <w:b/>
          <w:bCs/>
          <w:sz w:val="20"/>
        </w:rPr>
        <w:t>Técnicas de leitura em inglês:</w:t>
      </w:r>
      <w:r w:rsidRPr="00E319E7">
        <w:rPr>
          <w:rFonts w:ascii="Arial Narrow" w:hAnsi="Arial Narrow" w:cs="Arial"/>
          <w:bCs/>
          <w:sz w:val="20"/>
        </w:rPr>
        <w:t xml:space="preserve"> ESP- </w:t>
      </w:r>
      <w:proofErr w:type="spellStart"/>
      <w:r w:rsidRPr="00E319E7">
        <w:rPr>
          <w:rFonts w:ascii="Arial Narrow" w:hAnsi="Arial Narrow" w:cs="Arial"/>
          <w:bCs/>
          <w:sz w:val="20"/>
        </w:rPr>
        <w:t>English</w:t>
      </w:r>
      <w:proofErr w:type="spellEnd"/>
      <w:r w:rsidRPr="00E319E7">
        <w:rPr>
          <w:rFonts w:ascii="Arial Narrow" w:hAnsi="Arial Narrow" w:cs="Arial"/>
          <w:bCs/>
          <w:sz w:val="20"/>
        </w:rPr>
        <w:t xml:space="preserve"> for </w:t>
      </w:r>
      <w:proofErr w:type="spellStart"/>
      <w:r w:rsidRPr="00E319E7">
        <w:rPr>
          <w:rFonts w:ascii="Arial Narrow" w:hAnsi="Arial Narrow" w:cs="Arial"/>
          <w:bCs/>
          <w:sz w:val="20"/>
        </w:rPr>
        <w:t>Especific</w:t>
      </w:r>
      <w:proofErr w:type="spellEnd"/>
      <w:r w:rsidRPr="00E319E7">
        <w:rPr>
          <w:rFonts w:ascii="Arial Narrow" w:hAnsi="Arial Narrow" w:cs="Arial"/>
          <w:bCs/>
          <w:sz w:val="20"/>
        </w:rPr>
        <w:t xml:space="preserve"> </w:t>
      </w:r>
      <w:proofErr w:type="spellStart"/>
      <w:proofErr w:type="gramStart"/>
      <w:r w:rsidRPr="00E319E7">
        <w:rPr>
          <w:rFonts w:ascii="Arial Narrow" w:hAnsi="Arial Narrow" w:cs="Arial"/>
          <w:bCs/>
          <w:sz w:val="20"/>
        </w:rPr>
        <w:t>Purposes</w:t>
      </w:r>
      <w:proofErr w:type="spellEnd"/>
      <w:r w:rsidRPr="00E319E7">
        <w:rPr>
          <w:rFonts w:ascii="Arial Narrow" w:hAnsi="Arial Narrow" w:cs="Arial"/>
          <w:bCs/>
          <w:sz w:val="20"/>
        </w:rPr>
        <w:t xml:space="preserve"> :</w:t>
      </w:r>
      <w:proofErr w:type="gramEnd"/>
      <w:r w:rsidRPr="00E319E7">
        <w:rPr>
          <w:rFonts w:ascii="Arial Narrow" w:hAnsi="Arial Narrow" w:cs="Arial"/>
          <w:bCs/>
          <w:sz w:val="20"/>
        </w:rPr>
        <w:t xml:space="preserve"> estágio 1. </w:t>
      </w:r>
      <w:r w:rsidRPr="00E319E7">
        <w:rPr>
          <w:rFonts w:ascii="Arial Narrow" w:hAnsi="Arial Narrow" w:cs="Arial"/>
          <w:bCs/>
          <w:sz w:val="20"/>
          <w:lang w:val="en-US"/>
        </w:rPr>
        <w:t xml:space="preserve">São Paulo, SP </w:t>
      </w:r>
      <w:proofErr w:type="spellStart"/>
      <w:r w:rsidRPr="00E319E7">
        <w:rPr>
          <w:rFonts w:ascii="Arial Narrow" w:hAnsi="Arial Narrow" w:cs="Arial"/>
          <w:bCs/>
          <w:sz w:val="20"/>
          <w:lang w:val="en-US"/>
        </w:rPr>
        <w:t>Textonovo</w:t>
      </w:r>
      <w:proofErr w:type="spellEnd"/>
      <w:r w:rsidRPr="00E319E7">
        <w:rPr>
          <w:rFonts w:ascii="Arial Narrow" w:hAnsi="Arial Narrow" w:cs="Arial"/>
          <w:bCs/>
          <w:sz w:val="20"/>
          <w:lang w:val="en-US"/>
        </w:rPr>
        <w:t xml:space="preserve">, 2002. 111 p. </w:t>
      </w:r>
    </w:p>
    <w:p w:rsidR="00E319E7" w:rsidRPr="00E319E7" w:rsidRDefault="00E319E7" w:rsidP="00E319E7">
      <w:pPr>
        <w:autoSpaceDE w:val="0"/>
        <w:autoSpaceDN w:val="0"/>
        <w:adjustRightInd w:val="0"/>
        <w:jc w:val="both"/>
        <w:rPr>
          <w:rFonts w:ascii="Arial Narrow" w:hAnsi="Arial Narrow" w:cs="Arial"/>
          <w:bCs/>
          <w:sz w:val="20"/>
          <w:lang w:val="en-US"/>
        </w:rPr>
      </w:pPr>
      <w:r w:rsidRPr="00E319E7">
        <w:rPr>
          <w:rFonts w:ascii="Arial Narrow" w:hAnsi="Arial Narrow" w:cs="Arial"/>
          <w:bCs/>
          <w:sz w:val="20"/>
          <w:lang w:val="en-US"/>
        </w:rPr>
        <w:t xml:space="preserve">MURPHY, Raymond; SMALZER, William R. </w:t>
      </w:r>
      <w:r w:rsidRPr="00E319E7">
        <w:rPr>
          <w:rFonts w:ascii="Arial Narrow" w:hAnsi="Arial Narrow" w:cs="Arial"/>
          <w:b/>
          <w:bCs/>
          <w:sz w:val="20"/>
          <w:lang w:val="en-US"/>
        </w:rPr>
        <w:t>Grammar in use intermediate:</w:t>
      </w:r>
      <w:r w:rsidRPr="00E319E7">
        <w:rPr>
          <w:rFonts w:ascii="Arial Narrow" w:hAnsi="Arial Narrow" w:cs="Arial"/>
          <w:bCs/>
          <w:sz w:val="20"/>
          <w:lang w:val="en-US"/>
        </w:rPr>
        <w:t xml:space="preserve"> with </w:t>
      </w:r>
      <w:proofErr w:type="gramStart"/>
      <w:r w:rsidRPr="00E319E7">
        <w:rPr>
          <w:rFonts w:ascii="Arial Narrow" w:hAnsi="Arial Narrow" w:cs="Arial"/>
          <w:bCs/>
          <w:sz w:val="20"/>
          <w:lang w:val="en-US"/>
        </w:rPr>
        <w:t>answers :</w:t>
      </w:r>
      <w:proofErr w:type="gramEnd"/>
      <w:r w:rsidRPr="00E319E7">
        <w:rPr>
          <w:rFonts w:ascii="Arial Narrow" w:hAnsi="Arial Narrow" w:cs="Arial"/>
          <w:bCs/>
          <w:sz w:val="20"/>
          <w:lang w:val="en-US"/>
        </w:rPr>
        <w:t xml:space="preserve"> self- study reference and practice for students of </w:t>
      </w:r>
      <w:proofErr w:type="spellStart"/>
      <w:r w:rsidRPr="00E319E7">
        <w:rPr>
          <w:rFonts w:ascii="Arial Narrow" w:hAnsi="Arial Narrow" w:cs="Arial"/>
          <w:bCs/>
          <w:sz w:val="20"/>
          <w:lang w:val="en-US"/>
        </w:rPr>
        <w:t>english</w:t>
      </w:r>
      <w:proofErr w:type="spellEnd"/>
      <w:r w:rsidRPr="00E319E7">
        <w:rPr>
          <w:rFonts w:ascii="Arial Narrow" w:hAnsi="Arial Narrow" w:cs="Arial"/>
          <w:bCs/>
          <w:sz w:val="20"/>
          <w:lang w:val="en-US"/>
        </w:rPr>
        <w:t>. 2nd [</w:t>
      </w:r>
      <w:proofErr w:type="spellStart"/>
      <w:r w:rsidRPr="00E319E7">
        <w:rPr>
          <w:rFonts w:ascii="Arial Narrow" w:hAnsi="Arial Narrow" w:cs="Arial"/>
          <w:bCs/>
          <w:sz w:val="20"/>
          <w:lang w:val="en-US"/>
        </w:rPr>
        <w:t>S.l.</w:t>
      </w:r>
      <w:proofErr w:type="spellEnd"/>
      <w:r w:rsidRPr="00E319E7">
        <w:rPr>
          <w:rFonts w:ascii="Arial Narrow" w:hAnsi="Arial Narrow" w:cs="Arial"/>
          <w:bCs/>
          <w:sz w:val="20"/>
          <w:lang w:val="en-US"/>
        </w:rPr>
        <w:t>]: Cambridge University Press, 2000. ix, 341 p.</w:t>
      </w:r>
    </w:p>
    <w:p w:rsidR="00E319E7" w:rsidRPr="00E319E7" w:rsidRDefault="00E319E7" w:rsidP="00E319E7">
      <w:pPr>
        <w:autoSpaceDE w:val="0"/>
        <w:autoSpaceDN w:val="0"/>
        <w:adjustRightInd w:val="0"/>
        <w:jc w:val="both"/>
        <w:rPr>
          <w:rFonts w:ascii="Arial Narrow" w:hAnsi="Arial Narrow" w:cs="Arial"/>
          <w:bCs/>
          <w:sz w:val="20"/>
          <w:lang w:val="en-US"/>
        </w:rPr>
      </w:pPr>
      <w:r w:rsidRPr="00E319E7">
        <w:rPr>
          <w:rFonts w:ascii="Arial Narrow" w:hAnsi="Arial Narrow" w:cs="Arial"/>
          <w:bCs/>
          <w:sz w:val="20"/>
          <w:lang w:val="en-US"/>
        </w:rPr>
        <w:t xml:space="preserve">MURPHY, Raymond. </w:t>
      </w:r>
      <w:r w:rsidRPr="00E319E7">
        <w:rPr>
          <w:rFonts w:ascii="Arial Narrow" w:hAnsi="Arial Narrow" w:cs="Arial"/>
          <w:b/>
          <w:bCs/>
          <w:sz w:val="20"/>
          <w:lang w:val="en-US"/>
        </w:rPr>
        <w:t>Basic Grammar in use:</w:t>
      </w:r>
      <w:r w:rsidRPr="00E319E7">
        <w:rPr>
          <w:rFonts w:ascii="Arial Narrow" w:hAnsi="Arial Narrow" w:cs="Arial"/>
          <w:bCs/>
          <w:sz w:val="20"/>
          <w:lang w:val="en-US"/>
        </w:rPr>
        <w:t xml:space="preserve"> answer key. Cambridge, UK: Cambridge University Press, 1996. 25 p. </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lang w:val="en-US"/>
        </w:rPr>
        <w:t xml:space="preserve">MURPHY, Raymond. </w:t>
      </w:r>
      <w:r w:rsidRPr="00E319E7">
        <w:rPr>
          <w:rFonts w:ascii="Arial Narrow" w:hAnsi="Arial Narrow" w:cs="Arial"/>
          <w:b/>
          <w:bCs/>
          <w:sz w:val="20"/>
          <w:lang w:val="en-US"/>
        </w:rPr>
        <w:t xml:space="preserve">English grammar in use: </w:t>
      </w:r>
      <w:r w:rsidRPr="00E319E7">
        <w:rPr>
          <w:rFonts w:ascii="Arial Narrow" w:hAnsi="Arial Narrow" w:cs="Arial"/>
          <w:sz w:val="20"/>
          <w:lang w:val="en-US"/>
        </w:rPr>
        <w:t xml:space="preserve">a self-study reference and practice book for intermediate students: with answers. </w:t>
      </w:r>
      <w:r w:rsidRPr="00E319E7">
        <w:rPr>
          <w:rFonts w:ascii="Arial Narrow" w:hAnsi="Arial Narrow" w:cs="Arial"/>
          <w:sz w:val="20"/>
        </w:rPr>
        <w:t xml:space="preserve">2 ed. New York, USA: Cambridge </w:t>
      </w:r>
      <w:proofErr w:type="spellStart"/>
      <w:r w:rsidRPr="00E319E7">
        <w:rPr>
          <w:rFonts w:ascii="Arial Narrow" w:hAnsi="Arial Narrow" w:cs="Arial"/>
          <w:sz w:val="20"/>
        </w:rPr>
        <w:t>University</w:t>
      </w:r>
      <w:proofErr w:type="spellEnd"/>
      <w:r w:rsidRPr="00E319E7">
        <w:rPr>
          <w:rFonts w:ascii="Arial Narrow" w:hAnsi="Arial Narrow" w:cs="Arial"/>
          <w:sz w:val="20"/>
        </w:rPr>
        <w:t xml:space="preserve"> Press, 2003.</w:t>
      </w:r>
    </w:p>
    <w:p w:rsidR="00E319E7" w:rsidRPr="00E319E7" w:rsidRDefault="00E319E7" w:rsidP="00E319E7">
      <w:pPr>
        <w:autoSpaceDE w:val="0"/>
        <w:autoSpaceDN w:val="0"/>
        <w:adjustRightInd w:val="0"/>
        <w:jc w:val="both"/>
        <w:rPr>
          <w:rFonts w:ascii="Arial Narrow" w:hAnsi="Arial Narrow" w:cs="Arial"/>
          <w:bCs/>
          <w:sz w:val="20"/>
        </w:rPr>
      </w:pPr>
      <w:r w:rsidRPr="00E319E7">
        <w:rPr>
          <w:rFonts w:ascii="Arial Narrow" w:hAnsi="Arial Narrow" w:cs="Arial"/>
          <w:bCs/>
          <w:sz w:val="20"/>
        </w:rPr>
        <w:t xml:space="preserve">SOUZA, Adriana Grade Fiori; ABSY, Conceição A.; COSTA, Gisele </w:t>
      </w:r>
      <w:proofErr w:type="spellStart"/>
      <w:r w:rsidRPr="00E319E7">
        <w:rPr>
          <w:rFonts w:ascii="Arial Narrow" w:hAnsi="Arial Narrow" w:cs="Arial"/>
          <w:bCs/>
          <w:sz w:val="20"/>
        </w:rPr>
        <w:t>Cilli</w:t>
      </w:r>
      <w:proofErr w:type="spellEnd"/>
      <w:r w:rsidRPr="00E319E7">
        <w:rPr>
          <w:rFonts w:ascii="Arial Narrow" w:hAnsi="Arial Narrow" w:cs="Arial"/>
          <w:bCs/>
          <w:sz w:val="20"/>
        </w:rPr>
        <w:t xml:space="preserve"> da; MELLO, </w:t>
      </w:r>
      <w:proofErr w:type="spellStart"/>
      <w:r w:rsidRPr="00E319E7">
        <w:rPr>
          <w:rFonts w:ascii="Arial Narrow" w:hAnsi="Arial Narrow" w:cs="Arial"/>
          <w:bCs/>
          <w:sz w:val="20"/>
        </w:rPr>
        <w:t>Leonilde</w:t>
      </w:r>
      <w:proofErr w:type="spellEnd"/>
      <w:r w:rsidRPr="00E319E7">
        <w:rPr>
          <w:rFonts w:ascii="Arial Narrow" w:hAnsi="Arial Narrow" w:cs="Arial"/>
          <w:bCs/>
          <w:sz w:val="20"/>
        </w:rPr>
        <w:t xml:space="preserve"> </w:t>
      </w:r>
      <w:proofErr w:type="spellStart"/>
      <w:r w:rsidRPr="00E319E7">
        <w:rPr>
          <w:rFonts w:ascii="Arial Narrow" w:hAnsi="Arial Narrow" w:cs="Arial"/>
          <w:bCs/>
          <w:sz w:val="20"/>
        </w:rPr>
        <w:t>Favoreto</w:t>
      </w:r>
      <w:proofErr w:type="spellEnd"/>
      <w:r w:rsidRPr="00E319E7">
        <w:rPr>
          <w:rFonts w:ascii="Arial Narrow" w:hAnsi="Arial Narrow" w:cs="Arial"/>
          <w:bCs/>
          <w:sz w:val="20"/>
        </w:rPr>
        <w:t xml:space="preserve"> de. </w:t>
      </w:r>
      <w:r w:rsidRPr="00E319E7">
        <w:rPr>
          <w:rFonts w:ascii="Arial Narrow" w:hAnsi="Arial Narrow" w:cs="Arial"/>
          <w:b/>
          <w:bCs/>
          <w:sz w:val="20"/>
        </w:rPr>
        <w:t>Leitura em Língua Inglesa:</w:t>
      </w:r>
      <w:r w:rsidRPr="00E319E7">
        <w:rPr>
          <w:rFonts w:ascii="Arial Narrow" w:hAnsi="Arial Narrow" w:cs="Arial"/>
          <w:bCs/>
          <w:sz w:val="20"/>
        </w:rPr>
        <w:t xml:space="preserve"> uma abordagem instrumental. São Paulo, SP: </w:t>
      </w:r>
      <w:proofErr w:type="spellStart"/>
      <w:r w:rsidRPr="00E319E7">
        <w:rPr>
          <w:rFonts w:ascii="Arial Narrow" w:hAnsi="Arial Narrow" w:cs="Arial"/>
          <w:bCs/>
          <w:sz w:val="20"/>
        </w:rPr>
        <w:t>Disal</w:t>
      </w:r>
      <w:proofErr w:type="spellEnd"/>
      <w:r w:rsidRPr="00E319E7">
        <w:rPr>
          <w:rFonts w:ascii="Arial Narrow" w:hAnsi="Arial Narrow" w:cs="Arial"/>
          <w:bCs/>
          <w:sz w:val="20"/>
        </w:rPr>
        <w:t xml:space="preserve">, 2005. 151 p. </w:t>
      </w:r>
    </w:p>
    <w:p w:rsidR="00E319E7" w:rsidRPr="00E319E7" w:rsidRDefault="00E319E7" w:rsidP="00E319E7">
      <w:pPr>
        <w:autoSpaceDE w:val="0"/>
        <w:autoSpaceDN w:val="0"/>
        <w:adjustRightInd w:val="0"/>
        <w:jc w:val="both"/>
        <w:rPr>
          <w:rFonts w:ascii="Arial Narrow" w:hAnsi="Arial Narrow" w:cs="Arial"/>
          <w:sz w:val="20"/>
        </w:rPr>
      </w:pPr>
      <w:r w:rsidRPr="00E319E7">
        <w:rPr>
          <w:rFonts w:ascii="Arial Narrow" w:hAnsi="Arial Narrow" w:cs="Arial"/>
          <w:sz w:val="20"/>
        </w:rPr>
        <w:t xml:space="preserve">WATKINS, Michael; PORTER, Timothy. </w:t>
      </w:r>
      <w:r w:rsidRPr="00E319E7">
        <w:rPr>
          <w:rFonts w:ascii="Arial Narrow" w:hAnsi="Arial Narrow" w:cs="Arial"/>
          <w:b/>
          <w:bCs/>
          <w:sz w:val="20"/>
        </w:rPr>
        <w:t xml:space="preserve">Gramática da Língua Inglesa. </w:t>
      </w:r>
      <w:r w:rsidRPr="00E319E7">
        <w:rPr>
          <w:rFonts w:ascii="Arial Narrow" w:hAnsi="Arial Narrow" w:cs="Arial"/>
          <w:sz w:val="20"/>
        </w:rPr>
        <w:t>São Paulo: Ática, 2001.</w:t>
      </w:r>
    </w:p>
    <w:p w:rsidR="00E319E7" w:rsidRPr="00E319E7" w:rsidRDefault="00E319E7" w:rsidP="00E319E7">
      <w:pPr>
        <w:autoSpaceDE w:val="0"/>
        <w:autoSpaceDN w:val="0"/>
        <w:adjustRightInd w:val="0"/>
        <w:jc w:val="both"/>
        <w:rPr>
          <w:rFonts w:ascii="Arial Narrow" w:hAnsi="Arial Narrow" w:cs="Arial"/>
          <w:sz w:val="20"/>
          <w:lang w:val="en-US"/>
        </w:rPr>
      </w:pPr>
      <w:r w:rsidRPr="00E319E7">
        <w:rPr>
          <w:rFonts w:ascii="Arial Narrow" w:hAnsi="Arial Narrow" w:cs="Arial"/>
          <w:sz w:val="20"/>
          <w:lang w:val="en-US"/>
        </w:rPr>
        <w:t xml:space="preserve">WHEELDON, Sylvia; CAMPBELL, Colin; MATTOS, Airton </w:t>
      </w:r>
      <w:proofErr w:type="spellStart"/>
      <w:r w:rsidRPr="00E319E7">
        <w:rPr>
          <w:rFonts w:ascii="Arial Narrow" w:hAnsi="Arial Narrow" w:cs="Arial"/>
          <w:sz w:val="20"/>
          <w:lang w:val="en-US"/>
        </w:rPr>
        <w:t>Pozo</w:t>
      </w:r>
      <w:proofErr w:type="spellEnd"/>
      <w:r w:rsidRPr="00E319E7">
        <w:rPr>
          <w:rFonts w:ascii="Arial Narrow" w:hAnsi="Arial Narrow" w:cs="Arial"/>
          <w:sz w:val="20"/>
          <w:lang w:val="en-US"/>
        </w:rPr>
        <w:t xml:space="preserve"> de. </w:t>
      </w:r>
      <w:r w:rsidRPr="00E319E7">
        <w:rPr>
          <w:rFonts w:ascii="Arial Narrow" w:hAnsi="Arial Narrow" w:cs="Arial"/>
          <w:b/>
          <w:bCs/>
          <w:sz w:val="20"/>
          <w:lang w:val="en-US"/>
        </w:rPr>
        <w:t xml:space="preserve">Achieve. </w:t>
      </w:r>
      <w:r w:rsidRPr="00E319E7">
        <w:rPr>
          <w:rFonts w:ascii="Arial Narrow" w:hAnsi="Arial Narrow" w:cs="Arial"/>
          <w:sz w:val="20"/>
          <w:lang w:val="en-US"/>
        </w:rPr>
        <w:t>New York, USA: Oxford University Press, 2009.</w:t>
      </w:r>
    </w:p>
    <w:p w:rsidR="00E319E7" w:rsidRPr="00E319E7" w:rsidRDefault="00E319E7" w:rsidP="00E319E7">
      <w:pPr>
        <w:autoSpaceDE w:val="0"/>
        <w:autoSpaceDN w:val="0"/>
        <w:adjustRightInd w:val="0"/>
        <w:jc w:val="both"/>
        <w:rPr>
          <w:rFonts w:ascii="Arial Narrow" w:hAnsi="Arial Narrow" w:cs="Arial"/>
          <w:sz w:val="20"/>
          <w:lang w:val="en-US"/>
        </w:rPr>
      </w:pPr>
    </w:p>
    <w:p w:rsidR="00E319E7" w:rsidRPr="00952D9B" w:rsidRDefault="00E319E7" w:rsidP="00E319E7">
      <w:pPr>
        <w:autoSpaceDE w:val="0"/>
        <w:autoSpaceDN w:val="0"/>
        <w:adjustRightInd w:val="0"/>
        <w:jc w:val="both"/>
        <w:rPr>
          <w:rFonts w:ascii="Arial Narrow" w:hAnsi="Arial Narrow" w:cs="Arial"/>
          <w:b/>
          <w:bCs/>
          <w:sz w:val="20"/>
          <w:u w:val="single"/>
          <w:lang w:val="en-US"/>
        </w:rPr>
      </w:pPr>
    </w:p>
    <w:p w:rsidR="00E319E7" w:rsidRPr="00E319E7" w:rsidRDefault="00E319E7" w:rsidP="00E319E7">
      <w:pPr>
        <w:autoSpaceDE w:val="0"/>
        <w:autoSpaceDN w:val="0"/>
        <w:adjustRightInd w:val="0"/>
        <w:jc w:val="both"/>
        <w:rPr>
          <w:rFonts w:ascii="Arial Narrow" w:hAnsi="Arial Narrow" w:cs="Arial"/>
          <w:b/>
          <w:bCs/>
          <w:szCs w:val="24"/>
          <w:u w:val="single"/>
        </w:rPr>
      </w:pPr>
      <w:r w:rsidRPr="00952D9B">
        <w:rPr>
          <w:rFonts w:ascii="Arial Narrow" w:hAnsi="Arial Narrow" w:cs="Arial"/>
          <w:b/>
          <w:bCs/>
          <w:sz w:val="20"/>
          <w:u w:val="single"/>
        </w:rPr>
        <w:br w:type="page"/>
      </w:r>
      <w:r w:rsidRPr="00E319E7">
        <w:rPr>
          <w:rFonts w:ascii="Arial Narrow" w:hAnsi="Arial Narrow" w:cs="Arial"/>
          <w:b/>
          <w:bCs/>
          <w:szCs w:val="24"/>
          <w:u w:val="single"/>
        </w:rPr>
        <w:t>REDAÇÃO</w:t>
      </w:r>
    </w:p>
    <w:p w:rsidR="00E319E7" w:rsidRPr="00E319E7" w:rsidRDefault="00E319E7" w:rsidP="00E319E7">
      <w:pPr>
        <w:autoSpaceDE w:val="0"/>
        <w:autoSpaceDN w:val="0"/>
        <w:adjustRightInd w:val="0"/>
        <w:jc w:val="both"/>
        <w:rPr>
          <w:rFonts w:ascii="Arial Narrow" w:hAnsi="Arial Narrow" w:cs="Arial"/>
          <w:b/>
          <w:bCs/>
          <w:sz w:val="20"/>
          <w:u w:val="single"/>
        </w:rPr>
      </w:pPr>
    </w:p>
    <w:p w:rsid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 xml:space="preserve">Leia a proposta para a produção textual e desenvolva o texto sob a forma de comentário crítico. É indispensável que você se posicione criticamente, podendo fazer uso da 1ª pessoa do singular na defesa dos seus argumentos. Seu texto deverá ter introdução, desenvolvimento e conclusão. </w:t>
      </w:r>
    </w:p>
    <w:p w:rsidR="00935EC4" w:rsidRPr="00935EC4" w:rsidRDefault="00935EC4" w:rsidP="00935EC4">
      <w:pPr>
        <w:autoSpaceDE w:val="0"/>
        <w:autoSpaceDN w:val="0"/>
        <w:adjustRightInd w:val="0"/>
        <w:jc w:val="both"/>
        <w:rPr>
          <w:rFonts w:ascii="Arial Narrow" w:hAnsi="Arial Narrow" w:cs="Arial"/>
          <w:sz w:val="20"/>
        </w:rPr>
      </w:pP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Ao desenvolver a prova de redação, atente aos seguintes pontos</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 ao iniciar, você terá 60 minutos para realizar a prova e enviar a redação;</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 você terá uma única chance de resposta para a prova de redação Feevale, ou seja, apenas uma oportunidade de envio. Ao enviar, essa redação irá automaticamente para avaliação;</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 você não pode acessar outro material (site, textos, celular, entre outros) durante a realização da prova, bem como realizar comandos de copiar e colar. A troca de tela ensejará a troca do tema e consequentemente ao reinício da prova;</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 a sua redação deverá conter o mínimo de 1200 e máximo de 2000 caracteres;</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 é necessário dar um título a seu texto (o mesmo deve ser colocado na primeira linha da redação, deixando um espaço entre o título e a primeira linha do texto).</w:t>
      </w:r>
    </w:p>
    <w:p w:rsidR="00935EC4" w:rsidRPr="00935EC4" w:rsidRDefault="00935EC4" w:rsidP="00935EC4">
      <w:pPr>
        <w:autoSpaceDE w:val="0"/>
        <w:autoSpaceDN w:val="0"/>
        <w:adjustRightInd w:val="0"/>
        <w:jc w:val="both"/>
        <w:rPr>
          <w:rFonts w:ascii="Arial Narrow" w:hAnsi="Arial Narrow" w:cs="Arial"/>
          <w:sz w:val="20"/>
        </w:rPr>
      </w:pP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CRITÉRIOS BÁSICOS PARA A AVALIAÇÃO DA REDAÇÃO</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O texto será avaliado segundo as seguintes competências:</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1. demonstrar domínio da norma culta da língua escrita;</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2. compreender a proposta de redação e aplicar conceitos das várias áreas do conhecimento para desenvolver o tema, observando os limites estruturais do comentário crítico;</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3. selecionar, relacionar, organizar e interpretar informações, fatos, opiniões e argumentos em defesa de um ponto de vista;</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4. demonstrar conhecimento dos mecanismos linguísticos necessários para a construção da argumentação;</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5. elaborar, quando for o caso, proposta de intervenção para o problema abordado, demonstrando respeito aos direitos humanos.</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Será atribuída nota 0 (zero) à redação que:</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1. não aborde a proposta;</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2. não seja um texto argumentativo;</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3. seja escrita em língua estrangeira;</w:t>
      </w:r>
    </w:p>
    <w:p w:rsidR="00935EC4" w:rsidRP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4. contenha plágio;</w:t>
      </w:r>
    </w:p>
    <w:p w:rsidR="00935EC4" w:rsidRDefault="00935EC4" w:rsidP="00935EC4">
      <w:pPr>
        <w:autoSpaceDE w:val="0"/>
        <w:autoSpaceDN w:val="0"/>
        <w:adjustRightInd w:val="0"/>
        <w:jc w:val="both"/>
        <w:rPr>
          <w:rFonts w:ascii="Arial Narrow" w:hAnsi="Arial Narrow" w:cs="Arial"/>
          <w:sz w:val="20"/>
        </w:rPr>
      </w:pPr>
      <w:r w:rsidRPr="00935EC4">
        <w:rPr>
          <w:rFonts w:ascii="Arial Narrow" w:hAnsi="Arial Narrow" w:cs="Arial"/>
          <w:sz w:val="20"/>
        </w:rPr>
        <w:t>5. apresente texto com frases soltas, sem adequada relação entre as partes e sem a utilização dos recursos linguísticos necessários ao desenvolvimento coerente do tema em forma de comentário crítico.</w:t>
      </w:r>
    </w:p>
    <w:p w:rsidR="00035F07" w:rsidRPr="00965852" w:rsidRDefault="00035F07" w:rsidP="00035F07">
      <w:pPr>
        <w:autoSpaceDE w:val="0"/>
        <w:autoSpaceDN w:val="0"/>
        <w:adjustRightInd w:val="0"/>
        <w:jc w:val="both"/>
        <w:rPr>
          <w:rFonts w:ascii="Arial Narrow" w:hAnsi="Arial Narrow" w:cs="Arial"/>
          <w:sz w:val="20"/>
        </w:rPr>
      </w:pPr>
    </w:p>
    <w:sectPr w:rsidR="00035F07" w:rsidRPr="00965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2E44"/>
    <w:multiLevelType w:val="hybridMultilevel"/>
    <w:tmpl w:val="2488CC6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DE34953"/>
    <w:multiLevelType w:val="hybridMultilevel"/>
    <w:tmpl w:val="8982A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BE6D70"/>
    <w:multiLevelType w:val="hybridMultilevel"/>
    <w:tmpl w:val="9F54D926"/>
    <w:lvl w:ilvl="0" w:tplc="676E81F2">
      <w:start w:val="1"/>
      <w:numFmt w:val="lowerLetter"/>
      <w:lvlText w:val="%1)"/>
      <w:lvlJc w:val="left"/>
      <w:pPr>
        <w:ind w:left="720" w:hanging="360"/>
      </w:pPr>
      <w:rPr>
        <w:rFonts w:ascii="Arial Narrow" w:hAnsi="Arial Narrow" w:cs="Arial"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AB7EA5"/>
    <w:multiLevelType w:val="hybridMultilevel"/>
    <w:tmpl w:val="AB289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1377D84"/>
    <w:multiLevelType w:val="hybridMultilevel"/>
    <w:tmpl w:val="87368528"/>
    <w:lvl w:ilvl="0" w:tplc="FB42A03A">
      <w:start w:val="1"/>
      <w:numFmt w:val="lowerLetter"/>
      <w:pStyle w:val="a"/>
      <w:lvlText w:val="%1)"/>
      <w:lvlJc w:val="left"/>
      <w:pPr>
        <w:ind w:left="360" w:hanging="360"/>
      </w:pPr>
      <w:rPr>
        <w:rFonts w:ascii="Arial Narrow" w:hAnsi="Arial Narrow" w:hint="default"/>
        <w:sz w:val="22"/>
        <w:szCs w:val="22"/>
        <w:lang w:val="pt-BR"/>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55113FCB"/>
    <w:multiLevelType w:val="hybridMultilevel"/>
    <w:tmpl w:val="1CC03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6CD3F95"/>
    <w:multiLevelType w:val="hybridMultilevel"/>
    <w:tmpl w:val="CA6C3032"/>
    <w:lvl w:ilvl="0" w:tplc="6D8875FA">
      <w:start w:val="1"/>
      <w:numFmt w:val="lowerLetter"/>
      <w:lvlText w:val="%1)"/>
      <w:lvlJc w:val="left"/>
      <w:pPr>
        <w:ind w:left="1495" w:hanging="360"/>
      </w:pPr>
      <w:rPr>
        <w:rFonts w:ascii="Arial Narrow" w:hAnsi="Arial Narrow" w:cs="Times New Roman" w:hint="default"/>
        <w:color w:val="auto"/>
      </w:r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7" w15:restartNumberingAfterBreak="0">
    <w:nsid w:val="7D6F5B6B"/>
    <w:multiLevelType w:val="hybridMultilevel"/>
    <w:tmpl w:val="AFD29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E7"/>
    <w:rsid w:val="00035F07"/>
    <w:rsid w:val="001258F8"/>
    <w:rsid w:val="001319B4"/>
    <w:rsid w:val="0020327D"/>
    <w:rsid w:val="002E1553"/>
    <w:rsid w:val="00312F6D"/>
    <w:rsid w:val="003A2F25"/>
    <w:rsid w:val="003B4ED4"/>
    <w:rsid w:val="003D0444"/>
    <w:rsid w:val="007225CA"/>
    <w:rsid w:val="0084243B"/>
    <w:rsid w:val="0088081B"/>
    <w:rsid w:val="008A7FCC"/>
    <w:rsid w:val="00935EC4"/>
    <w:rsid w:val="00952D9B"/>
    <w:rsid w:val="00965852"/>
    <w:rsid w:val="009B4EA4"/>
    <w:rsid w:val="009E2F07"/>
    <w:rsid w:val="00B54F73"/>
    <w:rsid w:val="00BB441E"/>
    <w:rsid w:val="00C74815"/>
    <w:rsid w:val="00CC640B"/>
    <w:rsid w:val="00CE0BC0"/>
    <w:rsid w:val="00E31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07E9"/>
  <w15:chartTrackingRefBased/>
  <w15:docId w15:val="{DBB42E3E-736F-4FAD-97D1-8AA3E6AD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9E7"/>
    <w:pPr>
      <w:suppressAutoHyphens/>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E319E7"/>
    <w:pPr>
      <w:spacing w:line="360" w:lineRule="auto"/>
      <w:jc w:val="center"/>
    </w:pPr>
    <w:rPr>
      <w:rFonts w:ascii="Arial" w:hAnsi="Arial"/>
      <w:b/>
      <w:sz w:val="30"/>
    </w:rPr>
  </w:style>
  <w:style w:type="character" w:customStyle="1" w:styleId="TtuloChar">
    <w:name w:val="Título Char"/>
    <w:basedOn w:val="Fontepargpadro"/>
    <w:link w:val="Ttulo"/>
    <w:rsid w:val="00E319E7"/>
    <w:rPr>
      <w:rFonts w:ascii="Arial" w:eastAsia="Times New Roman" w:hAnsi="Arial" w:cs="Times New Roman"/>
      <w:b/>
      <w:sz w:val="30"/>
      <w:szCs w:val="20"/>
      <w:lang w:eastAsia="pt-BR"/>
    </w:rPr>
  </w:style>
  <w:style w:type="paragraph" w:styleId="Subttulo">
    <w:name w:val="Subtitle"/>
    <w:basedOn w:val="Normal"/>
    <w:next w:val="Normal"/>
    <w:link w:val="SubttuloChar"/>
    <w:uiPriority w:val="11"/>
    <w:qFormat/>
    <w:rsid w:val="00E319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E319E7"/>
    <w:rPr>
      <w:rFonts w:eastAsiaTheme="minorEastAsia"/>
      <w:color w:val="5A5A5A" w:themeColor="text1" w:themeTint="A5"/>
      <w:spacing w:val="15"/>
      <w:lang w:eastAsia="pt-BR"/>
    </w:rPr>
  </w:style>
  <w:style w:type="paragraph" w:styleId="NormalWeb">
    <w:name w:val="Normal (Web)"/>
    <w:basedOn w:val="Normal"/>
    <w:uiPriority w:val="99"/>
    <w:semiHidden/>
    <w:unhideWhenUsed/>
    <w:rsid w:val="009E2F07"/>
    <w:pPr>
      <w:suppressAutoHyphens w:val="0"/>
    </w:pPr>
    <w:rPr>
      <w:rFonts w:eastAsiaTheme="minorHAnsi"/>
      <w:szCs w:val="24"/>
    </w:rPr>
  </w:style>
  <w:style w:type="paragraph" w:customStyle="1" w:styleId="a">
    <w:name w:val="a"/>
    <w:aliases w:val="b,c"/>
    <w:basedOn w:val="Normal"/>
    <w:rsid w:val="009B4EA4"/>
    <w:pPr>
      <w:numPr>
        <w:numId w:val="8"/>
      </w:numPr>
      <w:suppressAutoHyphens w:val="0"/>
      <w:jc w:val="both"/>
    </w:pPr>
    <w:rPr>
      <w:rFonts w:ascii="Arial Narrow" w:eastAsiaTheme="minorHAnsi" w:hAnsi="Arial Narrow"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8641">
      <w:bodyDiv w:val="1"/>
      <w:marLeft w:val="0"/>
      <w:marRight w:val="0"/>
      <w:marTop w:val="0"/>
      <w:marBottom w:val="0"/>
      <w:divBdr>
        <w:top w:val="none" w:sz="0" w:space="0" w:color="auto"/>
        <w:left w:val="none" w:sz="0" w:space="0" w:color="auto"/>
        <w:bottom w:val="none" w:sz="0" w:space="0" w:color="auto"/>
        <w:right w:val="none" w:sz="0" w:space="0" w:color="auto"/>
      </w:divBdr>
    </w:div>
    <w:div w:id="439690701">
      <w:bodyDiv w:val="1"/>
      <w:marLeft w:val="0"/>
      <w:marRight w:val="0"/>
      <w:marTop w:val="0"/>
      <w:marBottom w:val="0"/>
      <w:divBdr>
        <w:top w:val="none" w:sz="0" w:space="0" w:color="auto"/>
        <w:left w:val="none" w:sz="0" w:space="0" w:color="auto"/>
        <w:bottom w:val="none" w:sz="0" w:space="0" w:color="auto"/>
        <w:right w:val="none" w:sz="0" w:space="0" w:color="auto"/>
      </w:divBdr>
    </w:div>
    <w:div w:id="1628075388">
      <w:bodyDiv w:val="1"/>
      <w:marLeft w:val="0"/>
      <w:marRight w:val="0"/>
      <w:marTop w:val="0"/>
      <w:marBottom w:val="0"/>
      <w:divBdr>
        <w:top w:val="none" w:sz="0" w:space="0" w:color="auto"/>
        <w:left w:val="none" w:sz="0" w:space="0" w:color="auto"/>
        <w:bottom w:val="none" w:sz="0" w:space="0" w:color="auto"/>
        <w:right w:val="none" w:sz="0" w:space="0" w:color="auto"/>
      </w:divBdr>
    </w:div>
    <w:div w:id="21174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3264</Words>
  <Characters>17631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Dapper</dc:creator>
  <cp:keywords/>
  <dc:description/>
  <cp:lastModifiedBy>Gabrielle Dos Santos</cp:lastModifiedBy>
  <cp:revision>3</cp:revision>
  <dcterms:created xsi:type="dcterms:W3CDTF">2021-01-14T13:23:00Z</dcterms:created>
  <dcterms:modified xsi:type="dcterms:W3CDTF">2021-01-14T13:25:00Z</dcterms:modified>
</cp:coreProperties>
</file>